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MCM/WSM/K10</w:t>
      </w:r>
      <w:r w:rsidRPr="00B76233">
        <w:rPr>
          <w:rFonts w:ascii="Cambria" w:hAnsi="Cambria"/>
          <w:b/>
          <w:bCs/>
          <w:iCs/>
          <w:sz w:val="21"/>
          <w:szCs w:val="21"/>
        </w:rPr>
        <w:t>/201</w:t>
      </w:r>
      <w:r w:rsidR="00B70777">
        <w:rPr>
          <w:rFonts w:ascii="Cambria" w:hAnsi="Cambria"/>
          <w:b/>
          <w:bCs/>
          <w:iCs/>
          <w:sz w:val="21"/>
          <w:szCs w:val="21"/>
        </w:rPr>
        <w:t>9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</w:t>
      </w:r>
      <w:r w:rsidR="000C00FF">
        <w:rPr>
          <w:rFonts w:ascii="Cambria" w:hAnsi="Cambria"/>
          <w:b/>
          <w:bCs/>
          <w:iCs/>
          <w:sz w:val="21"/>
          <w:szCs w:val="21"/>
        </w:rPr>
        <w:t xml:space="preserve"> </w:t>
      </w:r>
      <w:r w:rsidR="002B3643">
        <w:rPr>
          <w:rFonts w:ascii="Cambria" w:hAnsi="Cambria"/>
          <w:b/>
          <w:bCs/>
          <w:iCs/>
          <w:sz w:val="21"/>
          <w:szCs w:val="21"/>
        </w:rPr>
        <w:t>Nr 2 do umowy</w:t>
      </w:r>
      <w:r>
        <w:rPr>
          <w:rFonts w:ascii="Cambria" w:hAnsi="Cambria"/>
          <w:b/>
          <w:bCs/>
          <w:iCs/>
          <w:sz w:val="21"/>
          <w:szCs w:val="21"/>
        </w:rPr>
        <w:t xml:space="preserve">                                                                                         </w:t>
      </w:r>
      <w:r w:rsidR="00D86D6A">
        <w:rPr>
          <w:rFonts w:ascii="Cambria" w:hAnsi="Cambria"/>
          <w:b/>
          <w:bCs/>
          <w:iCs/>
          <w:sz w:val="21"/>
          <w:szCs w:val="21"/>
        </w:rPr>
        <w:t xml:space="preserve">                            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2B3643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Oddziału, który kieruje i nadzoruje procesem wykonywanych świadczeń na oddziale,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>, ustalonym przez Kierownika Oddziału lub osoby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obchodów lekarskich w godzinach ustalonych przez  Kierownika Oddziału.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zgodnie z posiadaną wiedzą medyczną postępowania leczniczego u chorych przyjętych na Oddział lub w poradni z wykorzystaniem dostępnej aparatury i sprzętu medycznego oraz posiadanymi kwalifikacjami</w:t>
      </w:r>
      <w:r w:rsidR="00B70777">
        <w:rPr>
          <w:rFonts w:ascii="Cambria" w:hAnsi="Cambria"/>
          <w:sz w:val="21"/>
          <w:szCs w:val="21"/>
        </w:rPr>
        <w:t xml:space="preserve"> lekarza</w:t>
      </w:r>
      <w:r w:rsidR="005F1357">
        <w:rPr>
          <w:rFonts w:ascii="Cambria" w:hAnsi="Cambria"/>
          <w:sz w:val="21"/>
          <w:szCs w:val="21"/>
        </w:rPr>
        <w:t xml:space="preserve"> specjalisty</w:t>
      </w:r>
      <w:r w:rsidR="00B70777">
        <w:rPr>
          <w:rFonts w:ascii="Cambria" w:hAnsi="Cambria"/>
          <w:sz w:val="21"/>
          <w:szCs w:val="21"/>
        </w:rPr>
        <w:t xml:space="preserve"> </w:t>
      </w:r>
      <w:r w:rsidR="00E50293">
        <w:rPr>
          <w:rFonts w:ascii="Cambria" w:hAnsi="Cambria"/>
          <w:sz w:val="21"/>
          <w:szCs w:val="21"/>
        </w:rPr>
        <w:t>ort</w:t>
      </w:r>
      <w:r w:rsidR="00785E33">
        <w:rPr>
          <w:rFonts w:ascii="Cambria" w:hAnsi="Cambria"/>
          <w:sz w:val="21"/>
          <w:szCs w:val="21"/>
        </w:rPr>
        <w:t>oped</w:t>
      </w:r>
      <w:r w:rsidR="005F1357">
        <w:rPr>
          <w:rFonts w:ascii="Cambria" w:hAnsi="Cambria"/>
          <w:sz w:val="21"/>
          <w:szCs w:val="21"/>
        </w:rPr>
        <w:t>ii</w:t>
      </w:r>
      <w:r w:rsidR="00785E33">
        <w:rPr>
          <w:rFonts w:ascii="Cambria" w:hAnsi="Cambria"/>
          <w:sz w:val="21"/>
          <w:szCs w:val="21"/>
        </w:rPr>
        <w:t xml:space="preserve"> i traumatologii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Nadzorowanie pracy </w:t>
      </w:r>
      <w:bookmarkStart w:id="0" w:name="_GoBack"/>
      <w:bookmarkEnd w:id="0"/>
      <w:r w:rsidRPr="00872458">
        <w:rPr>
          <w:rFonts w:ascii="Cambria" w:hAnsi="Cambria"/>
          <w:sz w:val="21"/>
          <w:szCs w:val="21"/>
        </w:rPr>
        <w:t>personelu średniego i niższego w Oddziale lub poradni, kontrola wykonania wydawanych zleceń.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specjalistycznych badań i konsultacji i ewentualnych zabiegów medycznych na potrzeby innych oddziałów i poradni Udzielającego Zamówienia w zakresie swych kwalifikacji i umiejętności w ustalonych godzinach wykonywania świadczeń </w:t>
      </w:r>
      <w:r w:rsidR="008E7578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 i poradni.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Niepodejmowanie działań i powstrzymanie się od</w:t>
      </w:r>
      <w:r w:rsidR="005D5457">
        <w:rPr>
          <w:rFonts w:ascii="Cambria" w:hAnsi="Cambria"/>
          <w:sz w:val="21"/>
          <w:szCs w:val="21"/>
        </w:rPr>
        <w:t xml:space="preserve"> </w:t>
      </w:r>
      <w:r w:rsidRPr="00872458">
        <w:rPr>
          <w:rFonts w:ascii="Cambria" w:hAnsi="Cambria"/>
          <w:sz w:val="21"/>
          <w:szCs w:val="21"/>
        </w:rPr>
        <w:t xml:space="preserve">zachowań mogących wpływać negatywnie na wizerunek i dobre imię Udzielającego Zamówienia. </w:t>
      </w:r>
    </w:p>
    <w:p w:rsidR="00AC533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549F6">
        <w:rPr>
          <w:rFonts w:ascii="Cambria" w:hAnsi="Cambria"/>
          <w:sz w:val="21"/>
          <w:szCs w:val="21"/>
        </w:rPr>
        <w:t>Przybycia na wezwanie Kierownika Oddziału, Dyrektora ds. medycznych lub uprawnionej osoby w niezbędnych sytuacjach medycznych, w czasie możliwie najkrótszym do zrealizowania.</w:t>
      </w:r>
    </w:p>
    <w:p w:rsidR="00B549F6" w:rsidRPr="00B549F6" w:rsidRDefault="00B549F6" w:rsidP="00B549F6">
      <w:pPr>
        <w:spacing w:line="276" w:lineRule="auto"/>
        <w:ind w:left="720"/>
        <w:jc w:val="both"/>
        <w:rPr>
          <w:rFonts w:ascii="Cambria" w:hAnsi="Cambria"/>
          <w:sz w:val="21"/>
          <w:szCs w:val="21"/>
        </w:rPr>
      </w:pPr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  <w:t>Przyjmujący Zamówienie: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D16"/>
    <w:rsid w:val="00034D16"/>
    <w:rsid w:val="000C00FF"/>
    <w:rsid w:val="001D2D5F"/>
    <w:rsid w:val="002B3643"/>
    <w:rsid w:val="002B763F"/>
    <w:rsid w:val="003121B5"/>
    <w:rsid w:val="003D6688"/>
    <w:rsid w:val="005702FF"/>
    <w:rsid w:val="005D5457"/>
    <w:rsid w:val="005F1357"/>
    <w:rsid w:val="005F3995"/>
    <w:rsid w:val="00770EF9"/>
    <w:rsid w:val="00785E33"/>
    <w:rsid w:val="00872458"/>
    <w:rsid w:val="008A7F85"/>
    <w:rsid w:val="008E7578"/>
    <w:rsid w:val="00905700"/>
    <w:rsid w:val="009455A6"/>
    <w:rsid w:val="0097183D"/>
    <w:rsid w:val="00A7621E"/>
    <w:rsid w:val="00AC5338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86D6A"/>
    <w:rsid w:val="00E50293"/>
    <w:rsid w:val="00F76947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19</cp:revision>
  <cp:lastPrinted>2014-07-31T07:48:00Z</cp:lastPrinted>
  <dcterms:created xsi:type="dcterms:W3CDTF">2016-11-28T12:20:00Z</dcterms:created>
  <dcterms:modified xsi:type="dcterms:W3CDTF">2019-12-09T12:51:00Z</dcterms:modified>
</cp:coreProperties>
</file>