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2A" w:rsidRPr="0039192A" w:rsidRDefault="0039192A" w:rsidP="0039192A">
      <w:pPr>
        <w:widowControl w:val="0"/>
        <w:shd w:val="clear" w:color="auto" w:fill="FFFFFF"/>
        <w:autoSpaceDE w:val="0"/>
        <w:autoSpaceDN w:val="0"/>
        <w:spacing w:before="120" w:after="0" w:line="240" w:lineRule="auto"/>
        <w:jc w:val="both"/>
        <w:rPr>
          <w:rFonts w:ascii="Times New Roman" w:eastAsia="Times New Roman" w:hAnsi="Times New Roman" w:cs="Times New Roman"/>
          <w:sz w:val="20"/>
          <w:szCs w:val="20"/>
          <w:lang w:eastAsia="pl-PL"/>
        </w:rPr>
      </w:pPr>
      <w:r w:rsidRPr="0039192A">
        <w:rPr>
          <w:rFonts w:ascii="Arial" w:eastAsia="Times New Roman" w:hAnsi="Arial" w:cs="Arial"/>
          <w:b/>
          <w:sz w:val="20"/>
          <w:szCs w:val="20"/>
          <w:lang w:eastAsia="pl-PL"/>
        </w:rPr>
        <w:t>Numer postępowania: MCM/WSM/ZP14/2016</w:t>
      </w:r>
    </w:p>
    <w:p w:rsidR="0039192A" w:rsidRPr="0039192A" w:rsidRDefault="0039192A" w:rsidP="0039192A">
      <w:pPr>
        <w:keepNext/>
        <w:spacing w:before="240" w:after="60" w:line="240" w:lineRule="auto"/>
        <w:jc w:val="right"/>
        <w:outlineLvl w:val="0"/>
        <w:rPr>
          <w:rFonts w:ascii="Cambria" w:eastAsia="Times New Roman" w:hAnsi="Cambria" w:cs="Times New Roman"/>
          <w:b/>
          <w:bCs/>
          <w:kern w:val="32"/>
          <w:sz w:val="32"/>
          <w:szCs w:val="32"/>
          <w:lang w:val="x-none" w:eastAsia="x-none"/>
        </w:rPr>
      </w:pPr>
      <w:r w:rsidRPr="0039192A">
        <w:rPr>
          <w:rFonts w:ascii="Cambria" w:eastAsia="Times New Roman" w:hAnsi="Cambria" w:cs="Times New Roman"/>
          <w:b/>
          <w:bCs/>
          <w:kern w:val="32"/>
          <w:sz w:val="32"/>
          <w:szCs w:val="32"/>
          <w:lang w:val="x-none" w:eastAsia="x-none"/>
        </w:rPr>
        <w:t>Załącznik Nr 3 – Zakres świadczonych usług</w:t>
      </w:r>
    </w:p>
    <w:p w:rsidR="0039192A" w:rsidRPr="0039192A" w:rsidRDefault="0039192A" w:rsidP="0039192A">
      <w:pPr>
        <w:keepNext/>
        <w:numPr>
          <w:ilvl w:val="0"/>
          <w:numId w:val="7"/>
        </w:numPr>
        <w:spacing w:before="240" w:after="60" w:line="240" w:lineRule="auto"/>
        <w:outlineLvl w:val="0"/>
        <w:rPr>
          <w:rFonts w:ascii="Cambria" w:eastAsia="Times New Roman" w:hAnsi="Cambria" w:cs="Times New Roman"/>
          <w:b/>
          <w:bCs/>
          <w:kern w:val="32"/>
          <w:sz w:val="32"/>
          <w:szCs w:val="32"/>
          <w:lang w:val="x-none" w:eastAsia="x-none"/>
        </w:rPr>
      </w:pPr>
      <w:r w:rsidRPr="0039192A">
        <w:rPr>
          <w:rFonts w:ascii="Cambria" w:eastAsia="Times New Roman" w:hAnsi="Cambria" w:cs="Times New Roman"/>
          <w:b/>
          <w:bCs/>
          <w:kern w:val="32"/>
          <w:sz w:val="32"/>
          <w:szCs w:val="32"/>
          <w:lang w:val="x-none" w:eastAsia="x-none"/>
        </w:rPr>
        <w:t>Zasady świadczenia usług serwisowych</w:t>
      </w:r>
    </w:p>
    <w:p w:rsidR="0039192A" w:rsidRPr="0039192A" w:rsidRDefault="0039192A" w:rsidP="0039192A">
      <w:pPr>
        <w:spacing w:after="0" w:line="240" w:lineRule="auto"/>
        <w:rPr>
          <w:rFonts w:ascii="Times New Roman" w:eastAsia="Times New Roman" w:hAnsi="Times New Roman" w:cs="Times New Roman"/>
          <w:sz w:val="20"/>
          <w:szCs w:val="20"/>
          <w:lang w:eastAsia="pl-PL"/>
        </w:rPr>
      </w:pPr>
    </w:p>
    <w:p w:rsidR="0039192A" w:rsidRPr="0039192A" w:rsidRDefault="0039192A" w:rsidP="0039192A">
      <w:pPr>
        <w:spacing w:after="60" w:line="240" w:lineRule="auto"/>
        <w:rPr>
          <w:rFonts w:ascii="Times New Roman" w:eastAsia="Times New Roman" w:hAnsi="Times New Roman" w:cs="Times New Roman"/>
          <w:lang w:eastAsia="pl-PL"/>
        </w:rPr>
      </w:pPr>
      <w:r w:rsidRPr="0039192A">
        <w:rPr>
          <w:rFonts w:ascii="Times New Roman" w:eastAsia="Times New Roman" w:hAnsi="Times New Roman" w:cs="Times New Roman"/>
          <w:lang w:eastAsia="pl-PL"/>
        </w:rPr>
        <w:t>[ZASADY OGÓLNE]</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 xml:space="preserve">Usługi serwisowe są świadczone w jednym z trzech wariantów: Basic; Standard; </w:t>
      </w:r>
      <w:proofErr w:type="gramStart"/>
      <w:r w:rsidRPr="0039192A">
        <w:rPr>
          <w:rFonts w:ascii="Arial" w:eastAsia="Times New Roman" w:hAnsi="Arial" w:cs="Arial"/>
          <w:lang w:eastAsia="pl-PL"/>
        </w:rPr>
        <w:t>Plus różniących</w:t>
      </w:r>
      <w:proofErr w:type="gramEnd"/>
      <w:r w:rsidRPr="0039192A">
        <w:rPr>
          <w:rFonts w:ascii="Arial" w:eastAsia="Times New Roman" w:hAnsi="Arial" w:cs="Arial"/>
          <w:lang w:eastAsia="pl-PL"/>
        </w:rPr>
        <w:t xml:space="preserve"> się od siebie czasami realizacji poszczególnych usług, zgodnie z postanowieniami punku II niniejszego załącznika: Warunki brzegowe realizacji usług.</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 xml:space="preserve">Subskrybowany przez </w:t>
      </w:r>
      <w:r w:rsidRPr="0039192A">
        <w:rPr>
          <w:rFonts w:ascii="Arial" w:eastAsia="Times New Roman" w:hAnsi="Arial" w:cs="Arial"/>
          <w:color w:val="000000"/>
          <w:lang w:eastAsia="pl-PL"/>
        </w:rPr>
        <w:t xml:space="preserve">ZAMAWIAJĄCEGO </w:t>
      </w:r>
      <w:r w:rsidRPr="0039192A">
        <w:rPr>
          <w:rFonts w:ascii="Arial" w:eastAsia="Times New Roman" w:hAnsi="Arial" w:cs="Arial"/>
          <w:lang w:eastAsia="pl-PL"/>
        </w:rPr>
        <w:t xml:space="preserve">pakiet usług oraz </w:t>
      </w:r>
      <w:proofErr w:type="gramStart"/>
      <w:r w:rsidRPr="0039192A">
        <w:rPr>
          <w:rFonts w:ascii="Arial" w:eastAsia="Times New Roman" w:hAnsi="Arial" w:cs="Arial"/>
          <w:lang w:eastAsia="pl-PL"/>
        </w:rPr>
        <w:t>wariant w jakim</w:t>
      </w:r>
      <w:proofErr w:type="gramEnd"/>
      <w:r w:rsidRPr="0039192A">
        <w:rPr>
          <w:rFonts w:ascii="Arial" w:eastAsia="Times New Roman" w:hAnsi="Arial" w:cs="Arial"/>
          <w:lang w:eastAsia="pl-PL"/>
        </w:rPr>
        <w:t xml:space="preserve"> będą realizowane zostały określone w Załączniku nr 2 do Umowy.</w:t>
      </w:r>
    </w:p>
    <w:p w:rsidR="0039192A" w:rsidRPr="0039192A" w:rsidRDefault="0039192A" w:rsidP="0039192A">
      <w:pPr>
        <w:spacing w:after="60" w:line="240" w:lineRule="auto"/>
        <w:rPr>
          <w:rFonts w:ascii="Times New Roman" w:eastAsia="Times New Roman" w:hAnsi="Times New Roman" w:cs="Times New Roman"/>
          <w:lang w:eastAsia="pl-PL"/>
        </w:rPr>
      </w:pPr>
    </w:p>
    <w:p w:rsidR="0039192A" w:rsidRPr="0039192A" w:rsidRDefault="0039192A" w:rsidP="0039192A">
      <w:pPr>
        <w:spacing w:after="60" w:line="240" w:lineRule="auto"/>
        <w:rPr>
          <w:rFonts w:ascii="Times New Roman" w:eastAsia="Times New Roman" w:hAnsi="Times New Roman" w:cs="Times New Roman"/>
          <w:lang w:eastAsia="pl-PL"/>
        </w:rPr>
      </w:pPr>
      <w:r w:rsidRPr="0039192A">
        <w:rPr>
          <w:rFonts w:ascii="Times New Roman" w:eastAsia="Times New Roman" w:hAnsi="Times New Roman" w:cs="Times New Roman"/>
          <w:lang w:eastAsia="pl-PL"/>
        </w:rPr>
        <w:t>[UŻYTKOWNICY]</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 xml:space="preserve">Wraz z podpisaniem </w:t>
      </w:r>
      <w:proofErr w:type="gramStart"/>
      <w:r w:rsidRPr="0039192A">
        <w:rPr>
          <w:rFonts w:ascii="Arial" w:eastAsia="Times New Roman" w:hAnsi="Arial" w:cs="Arial"/>
          <w:lang w:eastAsia="pl-PL"/>
        </w:rPr>
        <w:t>Umowy ZAMAWIAJĄCY</w:t>
      </w:r>
      <w:proofErr w:type="gramEnd"/>
      <w:r w:rsidRPr="0039192A">
        <w:rPr>
          <w:rFonts w:ascii="Arial" w:eastAsia="Times New Roman" w:hAnsi="Arial" w:cs="Arial"/>
          <w:lang w:eastAsia="pl-PL"/>
        </w:rPr>
        <w:t xml:space="preserve"> otrzymuje dane identyfikacyjne (login, hasło) umożliwiające Użytkownikom ZAMAWIAJĄCEGO uwierzytelnienie w systemie „Help </w:t>
      </w:r>
      <w:proofErr w:type="spellStart"/>
      <w:r w:rsidRPr="0039192A">
        <w:rPr>
          <w:rFonts w:ascii="Arial" w:eastAsia="Times New Roman" w:hAnsi="Arial" w:cs="Arial"/>
          <w:lang w:eastAsia="pl-PL"/>
        </w:rPr>
        <w:t>Desk</w:t>
      </w:r>
      <w:proofErr w:type="spellEnd"/>
      <w:r w:rsidRPr="0039192A">
        <w:rPr>
          <w:rFonts w:ascii="Arial" w:eastAsia="Times New Roman" w:hAnsi="Arial" w:cs="Arial"/>
          <w:lang w:eastAsia="pl-PL"/>
        </w:rPr>
        <w:t xml:space="preserve">” zwanym dalej „HD” udostępnionym przez WYKONAWCĘ  pod adresem: </w:t>
      </w:r>
      <w:r w:rsidRPr="0039192A">
        <w:rPr>
          <w:rFonts w:ascii="Arial" w:eastAsia="Times New Roman" w:hAnsi="Arial" w:cs="Arial"/>
          <w:b/>
          <w:color w:val="FF0000"/>
          <w:lang w:eastAsia="pl-PL"/>
        </w:rPr>
        <w:t>…………………….</w:t>
      </w:r>
      <w:r w:rsidRPr="0039192A">
        <w:rPr>
          <w:rFonts w:ascii="Arial" w:eastAsia="Times New Roman" w:hAnsi="Arial" w:cs="Arial"/>
          <w:lang w:eastAsia="pl-PL"/>
        </w:rPr>
        <w:t xml:space="preserve"> </w:t>
      </w:r>
      <w:hyperlink r:id="rId9" w:history="1"/>
      <w:r w:rsidRPr="0039192A">
        <w:rPr>
          <w:rFonts w:ascii="Arial" w:eastAsia="Times New Roman" w:hAnsi="Arial" w:cs="Arial"/>
          <w:lang w:eastAsia="pl-PL"/>
        </w:rPr>
        <w:t xml:space="preserve"> </w:t>
      </w:r>
    </w:p>
    <w:p w:rsidR="0039192A" w:rsidRPr="0039192A" w:rsidRDefault="0039192A" w:rsidP="0039192A">
      <w:pPr>
        <w:numPr>
          <w:ilvl w:val="0"/>
          <w:numId w:val="6"/>
        </w:numPr>
        <w:spacing w:after="0" w:line="240" w:lineRule="auto"/>
        <w:rPr>
          <w:rFonts w:ascii="Arial" w:eastAsia="Times New Roman" w:hAnsi="Arial" w:cs="Arial"/>
          <w:lang w:eastAsia="pl-PL"/>
        </w:rPr>
      </w:pPr>
      <w:r w:rsidRPr="0039192A">
        <w:rPr>
          <w:rFonts w:ascii="Arial" w:eastAsia="Times New Roman" w:hAnsi="Arial" w:cs="Arial"/>
          <w:lang w:eastAsia="pl-PL"/>
        </w:rPr>
        <w:t xml:space="preserve">ZAMAWIAJĄCY ma prawo do założenia maksymalnie 5-ciu kont Użytkownik w HD, przy czym w uzasadnionych przypadkach WYKONAWCA może zezwolić na utworzenie kont dodatkowych. </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W zależności od woli ZAMAWIAJĄCEGO poszczególnym Użytkownikom zostaną przyznane prawa do ewidencji lub/i edycji Zgłoszeń Serwisowych.</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Użytkownicy są zobligowani do ochrony danych identyfikacyjnych przed dostępem osób trzecich. Przyjmują także do wiadomości, że wszystkie operacje wykonywane w serwisie HD są rejestrowane.</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 xml:space="preserve">Użytkownicy systemu HD posiadają możliwość dokonywania zmian swoich danych kontaktowych oraz podstawowych danych podmiotowych ZAMAWIAJĄCEGO – tzw. Panel Klienta. System HD będzie komunikował się z Użytkownikami wyłącznie w oparciu o informacje zamieszczone w Panelu Klienta (Moje Konto w HD).  </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Powinnością Użytkowników jest bieżące śledzenie informacji pojawiających się w systemie HD.  System HD został wyposażony w narzędzie typu kanał RSS, umożliwiające przy użyciu ogólnodostępnych aplikacji dynamiczne monitorowanie i powiadamianie Użytkowników o pojawieniu się zmian bądź nowych treści.</w:t>
      </w:r>
    </w:p>
    <w:p w:rsidR="0039192A" w:rsidRPr="0039192A" w:rsidRDefault="0039192A" w:rsidP="0039192A">
      <w:pPr>
        <w:spacing w:after="60" w:line="240" w:lineRule="auto"/>
        <w:rPr>
          <w:rFonts w:ascii="Times New Roman" w:eastAsia="Times New Roman" w:hAnsi="Times New Roman" w:cs="Times New Roman"/>
          <w:lang w:eastAsia="pl-PL"/>
        </w:rPr>
      </w:pPr>
    </w:p>
    <w:p w:rsidR="0039192A" w:rsidRPr="0039192A" w:rsidRDefault="0039192A" w:rsidP="0039192A">
      <w:pPr>
        <w:spacing w:after="60" w:line="240" w:lineRule="auto"/>
        <w:rPr>
          <w:rFonts w:ascii="Times New Roman" w:eastAsia="Times New Roman" w:hAnsi="Times New Roman" w:cs="Times New Roman"/>
          <w:lang w:eastAsia="pl-PL"/>
        </w:rPr>
      </w:pPr>
      <w:r w:rsidRPr="0039192A">
        <w:rPr>
          <w:rFonts w:ascii="Times New Roman" w:eastAsia="Times New Roman" w:hAnsi="Times New Roman" w:cs="Times New Roman"/>
          <w:lang w:eastAsia="pl-PL"/>
        </w:rPr>
        <w:t>[EWIDENCJA I OBSŁUGA ZGŁOSZEŃ]</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Ewidencja i uzupełnianie Zgłoszenia Serwisowego przez ZAMAWIAJĄCEGO jest realizowane wyłącznie w systemie HD. Obsługa przez Serwis Zgłoszenia Serwisowego w zależności od usługi jest realizowana w systemie HD lub z wykorzystaniem innych mediów bądź wizyt osobistych, przy czym każdorazowo w HD ewidencjonowany jest status zgłoszenia.</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W zależności od zakresu pakietu subskrybowanych usług oraz uprawnień Użytkownika oraz może on zaewidencjonować w systemie HD następujące Zgłoszenia Serwisowe:</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Błąd Aplikacji [Wymagane usługi: SA, NA],</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Awaria [Wymagane usługi: SA, NA, SBD (jeżeli dotyczy MBD)],</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 xml:space="preserve">Konsultacja [Wymagane usługi: SA, NA, KA], </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Konsultacja telefoniczna [Wymagane usługi: SA, NA, KT],</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Nadzór eksploatacyjny [Wymagane usługi: SA, NA, NE],</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 xml:space="preserve">Umowa NFZ [Wymagane usługi: SA, NA, NFZ],   </w:t>
      </w:r>
    </w:p>
    <w:p w:rsidR="0039192A" w:rsidRPr="0039192A" w:rsidRDefault="0039192A" w:rsidP="0039192A">
      <w:pPr>
        <w:numPr>
          <w:ilvl w:val="1"/>
          <w:numId w:val="9"/>
        </w:numPr>
        <w:spacing w:after="60" w:line="240" w:lineRule="auto"/>
        <w:rPr>
          <w:rFonts w:ascii="Arial" w:eastAsia="Times New Roman" w:hAnsi="Arial" w:cs="Arial"/>
          <w:lang w:eastAsia="pl-PL"/>
        </w:rPr>
      </w:pPr>
      <w:bookmarkStart w:id="0" w:name="OLE_LINK3"/>
      <w:r w:rsidRPr="0039192A">
        <w:rPr>
          <w:rFonts w:ascii="Arial" w:eastAsia="Times New Roman" w:hAnsi="Arial" w:cs="Arial"/>
          <w:lang w:eastAsia="pl-PL"/>
        </w:rPr>
        <w:t>Aktualizacji Aplikacji</w:t>
      </w:r>
      <w:bookmarkEnd w:id="0"/>
      <w:r w:rsidRPr="0039192A">
        <w:rPr>
          <w:rFonts w:ascii="Arial" w:eastAsia="Times New Roman" w:hAnsi="Arial" w:cs="Arial"/>
          <w:lang w:eastAsia="pl-PL"/>
        </w:rPr>
        <w:t xml:space="preserve"> [Wymagane usługi: SA, NA, AA/AA+],</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lastRenderedPageBreak/>
        <w:t>Serwis MBD [Wymagane usługi: SA, NA, SBD],</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Nowa funkcjonalność [Wymagane usługi: SA, NA],</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Usługa odpłatna [Wymagane usługi: SA, NA],</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Zapytanie handlowe.</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Ewidencja Zgłoszenia Serwisowego odbywa się poprzez naniesienie przez Użytkownika do systemu HD wszystkich niezbędnych dla danego zgłoszenia informacji. Po zaewidencjonowaniu przez Użytkownika Zgłoszenia Serwisowego system HD nadaje mu status „oczekujące”.</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Każde Zgłoszenie Serwisowe obejmować może wyłącznie jeden temat do rozwiązania. W przypadku, gdy zgłoszenie obejmuje kilka tematów WYKONAWCA może odrzucić takie zgłoszenie lub rozdzielić je na kilka zgłoszeń.</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 xml:space="preserve">Po wstępnej weryfikacji kompletności oraz formy Zgłoszenia Serwisowego, nie później niż w </w:t>
      </w:r>
      <w:r w:rsidRPr="0039192A">
        <w:rPr>
          <w:rFonts w:ascii="Arial" w:eastAsia="Times New Roman" w:hAnsi="Arial" w:cs="Arial"/>
          <w:b/>
          <w:lang w:eastAsia="pl-PL"/>
        </w:rPr>
        <w:t>czasie reakcji</w:t>
      </w:r>
      <w:r w:rsidRPr="0039192A">
        <w:rPr>
          <w:rFonts w:ascii="Arial" w:eastAsia="Times New Roman" w:hAnsi="Arial" w:cs="Arial"/>
          <w:lang w:eastAsia="pl-PL"/>
        </w:rPr>
        <w:t xml:space="preserve"> przewidzianym dla subskrybowanego przez ZAMAWIAJĄCEGO wariantu warunków pracy serwisu w systemie HD zostaje zgłoszeniu nadany unikalny numer oraz status „zarejestrowane”. Alternatywnie, jeżeli weryfikacja wykaże, że Zgłoszenie Serwisowe nie spełnia wymogów Umowy lub dotyczy wątku stanowiącego przedmiot innego zgłoszenia, zostaje mu nadany status „odrzucone” lub „duplikat” odpowiednio.</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 xml:space="preserve">Dalsza obsługa Zgłoszenia Serwisowego przebiega na zasadach określonych w procedurach realizacji przewidzianych dla poszczególnych usług. W zależności od rodzaju zgłoszenia, fazy obsługi zgłoszenia oraz jego zawartości, zgłoszenie przyjmie jeden z następujących statusów: </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przyjęte do realizacji,</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anulowane,</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odrzucone,</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duplikat,</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do uzupełnienia,</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usterka programistyczna,</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odroczone,</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zakończone,</w:t>
      </w:r>
    </w:p>
    <w:p w:rsidR="0039192A" w:rsidRPr="0039192A" w:rsidRDefault="0039192A" w:rsidP="0039192A">
      <w:pPr>
        <w:numPr>
          <w:ilvl w:val="1"/>
          <w:numId w:val="9"/>
        </w:numPr>
        <w:spacing w:after="60" w:line="240" w:lineRule="auto"/>
        <w:rPr>
          <w:rFonts w:ascii="Arial" w:eastAsia="Times New Roman" w:hAnsi="Arial" w:cs="Arial"/>
          <w:lang w:eastAsia="pl-PL"/>
        </w:rPr>
      </w:pPr>
      <w:r w:rsidRPr="0039192A">
        <w:rPr>
          <w:rFonts w:ascii="Arial" w:eastAsia="Times New Roman" w:hAnsi="Arial" w:cs="Arial"/>
          <w:lang w:eastAsia="pl-PL"/>
        </w:rPr>
        <w:t>zamknięte.</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Szczególnym rodzajem Zgłoszenia Serwisowego jest zapytanie handlowe. Jego ewidencja w HD służy jedynie celom informacyjnym o charakterze handlowym, natomiast obsługa nie jest objęta żadnym reżimem proceduralnym, w szczególności finansowym czy czasowym. Ponadto w odniesieniu do tego rodzaju zgłoszeń zostaje wyłączona odpowiedzialność kontraktowa WYKONAWCY wynikająca z zapisów treści Umowy głównej.</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Zamówienia indywidualne - bez względu na to, jakim rodzajem Zgłoszenia Serwisowego następuje ich realizacja: Nowa funkcjonalność/Usługa Odpłatna/Konsultacja, nie są objęte żadnym reżimem proceduralnym, w szczególności finansowym czy czasowym z wyłączeniem uzgodnień poczynionych w samej treści Zgłoszenia Serwisowego.</w:t>
      </w:r>
    </w:p>
    <w:p w:rsidR="0039192A" w:rsidRPr="0039192A" w:rsidRDefault="0039192A" w:rsidP="0039192A">
      <w:pPr>
        <w:numPr>
          <w:ilvl w:val="0"/>
          <w:numId w:val="6"/>
        </w:numPr>
        <w:spacing w:after="60" w:line="240" w:lineRule="auto"/>
        <w:jc w:val="both"/>
        <w:rPr>
          <w:rFonts w:ascii="Arial" w:eastAsia="Times New Roman" w:hAnsi="Arial" w:cs="Arial"/>
          <w:lang w:eastAsia="pl-PL"/>
        </w:rPr>
      </w:pPr>
      <w:r w:rsidRPr="0039192A">
        <w:rPr>
          <w:rFonts w:ascii="Arial" w:eastAsia="Times New Roman" w:hAnsi="Arial" w:cs="Arial"/>
          <w:lang w:eastAsia="pl-PL"/>
        </w:rPr>
        <w:t>W każdym momencie Użytkownik może Zgłoszenie Serwisowe anulować, co spowoduje, że zgłoszenie od momentu anulowania nie będzie przez Serwis dalej obsługiwane. Jeżeli anulowane jest Zgłoszenie Serwisowe obejmujące realizację usług indywidualnych, anulowanie zgłoszenia wywoła skutek w postaci zdjęcia uzgodnionej w zgłoszeniu ilości godzin/dni (jeżeli realizowane przez [NE]) lub wystawienie faktury na uzgodnioną w zgłoszeniu kwotę.</w:t>
      </w:r>
    </w:p>
    <w:p w:rsidR="0039192A" w:rsidRPr="0039192A" w:rsidRDefault="0039192A" w:rsidP="0039192A">
      <w:pPr>
        <w:spacing w:after="60" w:line="240" w:lineRule="auto"/>
        <w:ind w:left="720"/>
        <w:jc w:val="both"/>
        <w:rPr>
          <w:rFonts w:ascii="Arial" w:eastAsia="Times New Roman" w:hAnsi="Arial" w:cs="Arial"/>
          <w:highlight w:val="yellow"/>
          <w:lang w:eastAsia="pl-PL"/>
        </w:rPr>
        <w:sectPr w:rsidR="0039192A" w:rsidRPr="0039192A" w:rsidSect="00EA6BD1">
          <w:footerReference w:type="default" r:id="rId10"/>
          <w:pgSz w:w="11906" w:h="16838"/>
          <w:pgMar w:top="1418" w:right="1134" w:bottom="1418" w:left="1134" w:header="709" w:footer="709" w:gutter="0"/>
          <w:cols w:space="708"/>
          <w:docGrid w:linePitch="360"/>
        </w:sectPr>
      </w:pPr>
      <w:r w:rsidRPr="0039192A">
        <w:rPr>
          <w:rFonts w:ascii="Arial" w:eastAsia="Times New Roman" w:hAnsi="Arial" w:cs="Arial"/>
          <w:highlight w:val="yellow"/>
          <w:lang w:eastAsia="pl-PL"/>
        </w:rPr>
        <w:t xml:space="preserve"> </w:t>
      </w:r>
    </w:p>
    <w:p w:rsidR="0039192A" w:rsidRPr="0039192A" w:rsidRDefault="0039192A" w:rsidP="0039192A">
      <w:pPr>
        <w:keepNext/>
        <w:numPr>
          <w:ilvl w:val="0"/>
          <w:numId w:val="7"/>
        </w:numPr>
        <w:spacing w:before="240" w:after="60" w:line="240" w:lineRule="auto"/>
        <w:outlineLvl w:val="0"/>
        <w:rPr>
          <w:rFonts w:ascii="Cambria" w:eastAsia="Times New Roman" w:hAnsi="Cambria" w:cs="Times New Roman"/>
          <w:b/>
          <w:bCs/>
          <w:kern w:val="32"/>
          <w:sz w:val="32"/>
          <w:szCs w:val="32"/>
          <w:lang w:val="x-none" w:eastAsia="x-none"/>
        </w:rPr>
      </w:pPr>
      <w:r w:rsidRPr="0039192A">
        <w:rPr>
          <w:rFonts w:ascii="Cambria" w:eastAsia="Times New Roman" w:hAnsi="Cambria" w:cs="Times New Roman"/>
          <w:b/>
          <w:bCs/>
          <w:kern w:val="32"/>
          <w:sz w:val="32"/>
          <w:szCs w:val="32"/>
          <w:lang w:val="x-none" w:eastAsia="x-none"/>
        </w:rPr>
        <w:lastRenderedPageBreak/>
        <w:t>Warunki brzegowe realizacji usług</w:t>
      </w:r>
    </w:p>
    <w:p w:rsidR="0039192A" w:rsidRPr="0039192A" w:rsidRDefault="0039192A" w:rsidP="0039192A">
      <w:pPr>
        <w:spacing w:after="0" w:line="240" w:lineRule="auto"/>
        <w:rPr>
          <w:rFonts w:ascii="Times New Roman" w:eastAsia="Times New Roman" w:hAnsi="Times New Roman" w:cs="Times New Roman"/>
          <w:sz w:val="20"/>
          <w:szCs w:val="20"/>
          <w:lang w:eastAsia="pl-PL"/>
        </w:rPr>
      </w:pPr>
    </w:p>
    <w:tbl>
      <w:tblPr>
        <w:tblpPr w:leftFromText="141" w:rightFromText="141" w:vertAnchor="text" w:tblpX="5" w:tblpY="1"/>
        <w:tblOverlap w:val="neve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
        <w:gridCol w:w="408"/>
        <w:gridCol w:w="3153"/>
        <w:gridCol w:w="1102"/>
        <w:gridCol w:w="9356"/>
      </w:tblGrid>
      <w:tr w:rsidR="003765D1" w:rsidRPr="0039192A" w:rsidTr="00ED111D">
        <w:trPr>
          <w:trHeight w:val="397"/>
        </w:trPr>
        <w:tc>
          <w:tcPr>
            <w:tcW w:w="14039" w:type="dxa"/>
            <w:gridSpan w:val="5"/>
            <w:tcBorders>
              <w:top w:val="single" w:sz="4" w:space="0" w:color="auto"/>
              <w:left w:val="single" w:sz="4" w:space="0" w:color="auto"/>
              <w:bottom w:val="single" w:sz="4" w:space="0" w:color="auto"/>
              <w:right w:val="single" w:sz="4" w:space="0" w:color="auto"/>
            </w:tcBorders>
            <w:vAlign w:val="center"/>
          </w:tcPr>
          <w:p w:rsidR="003765D1" w:rsidRDefault="003765D1" w:rsidP="003765D1">
            <w:pPr>
              <w:spacing w:after="0" w:line="240" w:lineRule="auto"/>
              <w:ind w:left="90"/>
              <w:jc w:val="center"/>
              <w:rPr>
                <w:rFonts w:ascii="Arial" w:eastAsia="Times New Roman" w:hAnsi="Arial" w:cs="Arial"/>
                <w:sz w:val="20"/>
                <w:szCs w:val="20"/>
                <w:lang w:eastAsia="pl-PL"/>
              </w:rPr>
            </w:pPr>
            <w:r>
              <w:rPr>
                <w:rFonts w:ascii="Arial" w:eastAsia="Times New Roman" w:hAnsi="Arial" w:cs="Arial"/>
                <w:sz w:val="20"/>
                <w:szCs w:val="20"/>
                <w:lang w:eastAsia="pl-PL"/>
              </w:rPr>
              <w:t>Wariant warunków pracy serwisu</w:t>
            </w:r>
            <w:bookmarkStart w:id="1" w:name="_GoBack"/>
            <w:bookmarkEnd w:id="1"/>
          </w:p>
        </w:tc>
      </w:tr>
      <w:tr w:rsidR="003765D1" w:rsidRPr="0039192A" w:rsidTr="003765D1">
        <w:trPr>
          <w:trHeight w:val="397"/>
        </w:trPr>
        <w:tc>
          <w:tcPr>
            <w:tcW w:w="20" w:type="dxa"/>
            <w:tcBorders>
              <w:top w:val="single" w:sz="4" w:space="0" w:color="auto"/>
              <w:left w:val="single" w:sz="4" w:space="0" w:color="auto"/>
              <w:bottom w:val="single" w:sz="4" w:space="0" w:color="auto"/>
              <w:right w:val="single" w:sz="4" w:space="0" w:color="auto"/>
            </w:tcBorders>
            <w:vAlign w:val="center"/>
          </w:tcPr>
          <w:p w:rsidR="003765D1" w:rsidRPr="0039192A" w:rsidRDefault="003765D1" w:rsidP="00D02A63">
            <w:pPr>
              <w:numPr>
                <w:ilvl w:val="0"/>
                <w:numId w:val="2"/>
              </w:numPr>
              <w:spacing w:after="0" w:line="240" w:lineRule="auto"/>
              <w:jc w:val="center"/>
              <w:rPr>
                <w:rFonts w:ascii="Arial" w:eastAsia="Times New Roman" w:hAnsi="Arial" w:cs="Arial"/>
                <w:sz w:val="20"/>
                <w:szCs w:val="20"/>
                <w:lang w:eastAsia="pl-PL"/>
              </w:rPr>
            </w:pPr>
          </w:p>
        </w:tc>
        <w:tc>
          <w:tcPr>
            <w:tcW w:w="408" w:type="dxa"/>
            <w:tcBorders>
              <w:top w:val="single" w:sz="4" w:space="0" w:color="auto"/>
              <w:left w:val="single" w:sz="4" w:space="0" w:color="auto"/>
              <w:bottom w:val="single" w:sz="4" w:space="0" w:color="auto"/>
              <w:right w:val="single" w:sz="4" w:space="0" w:color="auto"/>
            </w:tcBorders>
            <w:vAlign w:val="center"/>
          </w:tcPr>
          <w:p w:rsidR="003765D1" w:rsidRDefault="003765D1" w:rsidP="003765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Lp.</w:t>
            </w:r>
          </w:p>
        </w:tc>
        <w:tc>
          <w:tcPr>
            <w:tcW w:w="3153" w:type="dxa"/>
            <w:tcBorders>
              <w:top w:val="single" w:sz="4" w:space="0" w:color="auto"/>
              <w:left w:val="single" w:sz="4" w:space="0" w:color="auto"/>
              <w:bottom w:val="single" w:sz="4" w:space="0" w:color="auto"/>
              <w:right w:val="single" w:sz="4" w:space="0" w:color="auto"/>
            </w:tcBorders>
            <w:vAlign w:val="center"/>
          </w:tcPr>
          <w:p w:rsidR="003765D1" w:rsidRPr="0039192A" w:rsidRDefault="003765D1" w:rsidP="003765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Nazwa</w:t>
            </w:r>
          </w:p>
        </w:tc>
        <w:tc>
          <w:tcPr>
            <w:tcW w:w="1102" w:type="dxa"/>
            <w:tcBorders>
              <w:top w:val="single" w:sz="4" w:space="0" w:color="auto"/>
              <w:left w:val="single" w:sz="4" w:space="0" w:color="auto"/>
              <w:bottom w:val="single" w:sz="4" w:space="0" w:color="auto"/>
              <w:right w:val="single" w:sz="4" w:space="0" w:color="auto"/>
            </w:tcBorders>
            <w:vAlign w:val="center"/>
          </w:tcPr>
          <w:p w:rsidR="003765D1" w:rsidRPr="0039192A" w:rsidRDefault="003765D1" w:rsidP="00D02A63">
            <w:pPr>
              <w:spacing w:after="0" w:line="240" w:lineRule="auto"/>
              <w:ind w:left="90"/>
              <w:rPr>
                <w:rFonts w:ascii="Arial" w:eastAsia="Times New Roman" w:hAnsi="Arial" w:cs="Arial"/>
                <w:sz w:val="20"/>
                <w:szCs w:val="20"/>
                <w:lang w:eastAsia="pl-PL"/>
              </w:rPr>
            </w:pPr>
            <w:r>
              <w:rPr>
                <w:rFonts w:ascii="Arial" w:eastAsia="Times New Roman" w:hAnsi="Arial" w:cs="Arial"/>
                <w:sz w:val="20"/>
                <w:szCs w:val="20"/>
                <w:lang w:eastAsia="pl-PL"/>
              </w:rPr>
              <w:t>Standard</w:t>
            </w:r>
          </w:p>
        </w:tc>
        <w:tc>
          <w:tcPr>
            <w:tcW w:w="9356" w:type="dxa"/>
            <w:tcBorders>
              <w:top w:val="single" w:sz="4" w:space="0" w:color="auto"/>
              <w:left w:val="single" w:sz="4" w:space="0" w:color="auto"/>
              <w:bottom w:val="single" w:sz="4" w:space="0" w:color="auto"/>
              <w:right w:val="single" w:sz="4" w:space="0" w:color="auto"/>
            </w:tcBorders>
            <w:vAlign w:val="center"/>
          </w:tcPr>
          <w:p w:rsidR="003765D1" w:rsidRPr="0039192A" w:rsidRDefault="003765D1" w:rsidP="003765D1">
            <w:pPr>
              <w:spacing w:after="0" w:line="240" w:lineRule="auto"/>
              <w:ind w:left="90"/>
              <w:jc w:val="center"/>
              <w:rPr>
                <w:rFonts w:ascii="Arial" w:eastAsia="Times New Roman" w:hAnsi="Arial" w:cs="Arial"/>
                <w:sz w:val="20"/>
                <w:szCs w:val="20"/>
                <w:lang w:eastAsia="pl-PL"/>
              </w:rPr>
            </w:pPr>
            <w:r>
              <w:rPr>
                <w:rFonts w:ascii="Arial" w:eastAsia="Times New Roman" w:hAnsi="Arial" w:cs="Arial"/>
                <w:sz w:val="20"/>
                <w:szCs w:val="20"/>
                <w:lang w:eastAsia="pl-PL"/>
              </w:rPr>
              <w:t>Uwagi</w:t>
            </w:r>
          </w:p>
        </w:tc>
      </w:tr>
      <w:tr w:rsidR="00D02A63" w:rsidRPr="0039192A" w:rsidTr="003765D1">
        <w:trPr>
          <w:trHeight w:val="397"/>
        </w:trPr>
        <w:tc>
          <w:tcPr>
            <w:tcW w:w="20"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numPr>
                <w:ilvl w:val="0"/>
                <w:numId w:val="2"/>
              </w:numPr>
              <w:spacing w:after="0" w:line="240" w:lineRule="auto"/>
              <w:jc w:val="center"/>
              <w:rPr>
                <w:rFonts w:ascii="Arial" w:eastAsia="Times New Roman" w:hAnsi="Arial" w:cs="Arial"/>
                <w:sz w:val="20"/>
                <w:szCs w:val="20"/>
                <w:lang w:eastAsia="pl-PL"/>
              </w:rPr>
            </w:pPr>
          </w:p>
        </w:tc>
        <w:tc>
          <w:tcPr>
            <w:tcW w:w="408" w:type="dxa"/>
            <w:tcBorders>
              <w:top w:val="single" w:sz="4" w:space="0" w:color="auto"/>
              <w:left w:val="single" w:sz="4" w:space="0" w:color="auto"/>
              <w:bottom w:val="single" w:sz="4" w:space="0" w:color="auto"/>
              <w:right w:val="single" w:sz="4" w:space="0" w:color="auto"/>
            </w:tcBorders>
            <w:vAlign w:val="center"/>
          </w:tcPr>
          <w:p w:rsidR="00D02A63" w:rsidRPr="0039192A" w:rsidRDefault="003765D1" w:rsidP="003765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3153"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rPr>
                <w:rFonts w:ascii="Arial" w:eastAsia="Times New Roman" w:hAnsi="Arial" w:cs="Arial"/>
                <w:b/>
                <w:sz w:val="20"/>
                <w:szCs w:val="20"/>
                <w:lang w:eastAsia="pl-PL"/>
              </w:rPr>
            </w:pPr>
            <w:r w:rsidRPr="0039192A">
              <w:rPr>
                <w:rFonts w:ascii="Arial" w:eastAsia="Times New Roman" w:hAnsi="Arial" w:cs="Arial"/>
                <w:sz w:val="20"/>
                <w:szCs w:val="20"/>
                <w:lang w:eastAsia="pl-PL"/>
              </w:rPr>
              <w:t>Godziny pracy Serwisu</w:t>
            </w:r>
            <w:r w:rsidRPr="0039192A">
              <w:rPr>
                <w:rFonts w:ascii="Arial" w:eastAsia="Times New Roman" w:hAnsi="Arial" w:cs="Arial"/>
                <w:b/>
                <w:sz w:val="20"/>
                <w:szCs w:val="20"/>
                <w:lang w:eastAsia="pl-PL"/>
              </w:rPr>
              <w:t xml:space="preserve"> </w:t>
            </w:r>
          </w:p>
        </w:tc>
        <w:tc>
          <w:tcPr>
            <w:tcW w:w="1102"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ind w:left="90"/>
              <w:rPr>
                <w:rFonts w:ascii="Arial" w:eastAsia="Times New Roman" w:hAnsi="Arial" w:cs="Arial"/>
                <w:sz w:val="20"/>
                <w:szCs w:val="20"/>
                <w:vertAlign w:val="superscript"/>
                <w:lang w:eastAsia="pl-PL"/>
              </w:rPr>
            </w:pPr>
            <w:r w:rsidRPr="0039192A">
              <w:rPr>
                <w:rFonts w:ascii="Arial" w:eastAsia="Times New Roman" w:hAnsi="Arial" w:cs="Arial"/>
                <w:sz w:val="20"/>
                <w:szCs w:val="20"/>
                <w:lang w:eastAsia="pl-PL"/>
              </w:rPr>
              <w:t>8</w:t>
            </w:r>
            <w:r w:rsidRPr="0039192A">
              <w:rPr>
                <w:rFonts w:ascii="Arial" w:eastAsia="Times New Roman" w:hAnsi="Arial" w:cs="Arial"/>
                <w:sz w:val="20"/>
                <w:szCs w:val="20"/>
                <w:vertAlign w:val="superscript"/>
                <w:lang w:eastAsia="pl-PL"/>
              </w:rPr>
              <w:t>00</w:t>
            </w:r>
            <w:r w:rsidRPr="0039192A">
              <w:rPr>
                <w:rFonts w:ascii="Arial" w:eastAsia="Times New Roman" w:hAnsi="Arial" w:cs="Arial"/>
                <w:sz w:val="20"/>
                <w:szCs w:val="20"/>
                <w:lang w:eastAsia="pl-PL"/>
              </w:rPr>
              <w:t>-16</w:t>
            </w:r>
            <w:r w:rsidRPr="0039192A">
              <w:rPr>
                <w:rFonts w:ascii="Arial" w:eastAsia="Times New Roman" w:hAnsi="Arial" w:cs="Arial"/>
                <w:sz w:val="20"/>
                <w:szCs w:val="20"/>
                <w:vertAlign w:val="superscript"/>
                <w:lang w:eastAsia="pl-PL"/>
              </w:rPr>
              <w:t>00</w:t>
            </w:r>
          </w:p>
        </w:tc>
        <w:tc>
          <w:tcPr>
            <w:tcW w:w="9356"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ind w:left="90"/>
              <w:jc w:val="both"/>
              <w:rPr>
                <w:rFonts w:ascii="Arial" w:eastAsia="Times New Roman" w:hAnsi="Arial" w:cs="Arial"/>
                <w:sz w:val="20"/>
                <w:szCs w:val="20"/>
                <w:lang w:eastAsia="pl-PL"/>
              </w:rPr>
            </w:pPr>
            <w:r w:rsidRPr="0039192A">
              <w:rPr>
                <w:rFonts w:ascii="Arial" w:eastAsia="Times New Roman" w:hAnsi="Arial" w:cs="Arial"/>
                <w:sz w:val="20"/>
                <w:szCs w:val="20"/>
                <w:lang w:eastAsia="pl-PL"/>
              </w:rPr>
              <w:t>Od poniedziałku do piątku w dni robocze.</w:t>
            </w:r>
          </w:p>
        </w:tc>
      </w:tr>
      <w:tr w:rsidR="00D02A63" w:rsidRPr="0039192A" w:rsidTr="003765D1">
        <w:trPr>
          <w:trHeight w:val="397"/>
        </w:trPr>
        <w:tc>
          <w:tcPr>
            <w:tcW w:w="20"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numPr>
                <w:ilvl w:val="0"/>
                <w:numId w:val="2"/>
              </w:numPr>
              <w:spacing w:after="0" w:line="240" w:lineRule="auto"/>
              <w:jc w:val="center"/>
              <w:rPr>
                <w:rFonts w:ascii="Arial" w:eastAsia="Times New Roman" w:hAnsi="Arial" w:cs="Arial"/>
                <w:sz w:val="20"/>
                <w:szCs w:val="20"/>
                <w:lang w:eastAsia="pl-PL"/>
              </w:rPr>
            </w:pPr>
          </w:p>
        </w:tc>
        <w:tc>
          <w:tcPr>
            <w:tcW w:w="408" w:type="dxa"/>
            <w:tcBorders>
              <w:top w:val="single" w:sz="4" w:space="0" w:color="auto"/>
              <w:left w:val="single" w:sz="4" w:space="0" w:color="auto"/>
              <w:bottom w:val="single" w:sz="4" w:space="0" w:color="auto"/>
              <w:right w:val="single" w:sz="4" w:space="0" w:color="auto"/>
            </w:tcBorders>
            <w:vAlign w:val="center"/>
          </w:tcPr>
          <w:p w:rsidR="00D02A63" w:rsidRPr="0039192A" w:rsidRDefault="003765D1" w:rsidP="003765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3153"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rPr>
                <w:rFonts w:ascii="Arial" w:eastAsia="Times New Roman" w:hAnsi="Arial" w:cs="Arial"/>
                <w:sz w:val="20"/>
                <w:szCs w:val="20"/>
                <w:lang w:eastAsia="pl-PL"/>
              </w:rPr>
            </w:pPr>
            <w:r w:rsidRPr="0039192A">
              <w:rPr>
                <w:rFonts w:ascii="Arial" w:eastAsia="Times New Roman" w:hAnsi="Arial" w:cs="Arial"/>
                <w:sz w:val="20"/>
                <w:szCs w:val="20"/>
                <w:lang w:eastAsia="pl-PL"/>
              </w:rPr>
              <w:t>Czas reakcji Serwisu</w:t>
            </w:r>
          </w:p>
        </w:tc>
        <w:tc>
          <w:tcPr>
            <w:tcW w:w="1102"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ind w:left="90"/>
              <w:rPr>
                <w:rFonts w:ascii="Arial" w:eastAsia="Times New Roman" w:hAnsi="Arial" w:cs="Arial"/>
                <w:sz w:val="20"/>
                <w:szCs w:val="20"/>
                <w:lang w:eastAsia="pl-PL"/>
              </w:rPr>
            </w:pPr>
            <w:r w:rsidRPr="0039192A">
              <w:rPr>
                <w:rFonts w:ascii="Arial" w:eastAsia="Times New Roman" w:hAnsi="Arial" w:cs="Arial"/>
                <w:sz w:val="20"/>
                <w:szCs w:val="20"/>
                <w:lang w:eastAsia="pl-PL"/>
              </w:rPr>
              <w:t xml:space="preserve">4h </w:t>
            </w:r>
          </w:p>
        </w:tc>
        <w:tc>
          <w:tcPr>
            <w:tcW w:w="9356"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ind w:left="90"/>
              <w:jc w:val="both"/>
              <w:rPr>
                <w:rFonts w:ascii="Arial" w:eastAsia="Times New Roman" w:hAnsi="Arial" w:cs="Arial"/>
                <w:sz w:val="20"/>
                <w:szCs w:val="20"/>
                <w:lang w:eastAsia="pl-PL"/>
              </w:rPr>
            </w:pPr>
            <w:r w:rsidRPr="0039192A">
              <w:rPr>
                <w:rFonts w:ascii="Arial" w:eastAsia="Times New Roman" w:hAnsi="Arial" w:cs="Arial"/>
                <w:sz w:val="20"/>
                <w:szCs w:val="20"/>
                <w:lang w:eastAsia="pl-PL"/>
              </w:rPr>
              <w:t>Czas liczony od momentu zaewidencjonowania w serwisie HD Zgłoszenia Serwisowego do momentu przyjęcia zgłoszenia tj. nadania mu statusu „zarejestrowane” w godzinach pracy serwisu.</w:t>
            </w:r>
          </w:p>
          <w:p w:rsidR="00D02A63" w:rsidRPr="0039192A" w:rsidRDefault="00D02A63" w:rsidP="00D02A63">
            <w:pPr>
              <w:spacing w:after="0" w:line="240" w:lineRule="auto"/>
              <w:ind w:left="90"/>
              <w:jc w:val="both"/>
              <w:rPr>
                <w:rFonts w:ascii="Arial" w:eastAsia="Times New Roman" w:hAnsi="Arial" w:cs="Arial"/>
                <w:sz w:val="20"/>
                <w:szCs w:val="20"/>
                <w:lang w:eastAsia="pl-PL"/>
              </w:rPr>
            </w:pPr>
          </w:p>
        </w:tc>
      </w:tr>
      <w:tr w:rsidR="00D02A63" w:rsidRPr="0039192A" w:rsidTr="003765D1">
        <w:trPr>
          <w:trHeight w:val="397"/>
        </w:trPr>
        <w:tc>
          <w:tcPr>
            <w:tcW w:w="20"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numPr>
                <w:ilvl w:val="0"/>
                <w:numId w:val="2"/>
              </w:numPr>
              <w:spacing w:after="0" w:line="240" w:lineRule="auto"/>
              <w:jc w:val="center"/>
              <w:rPr>
                <w:rFonts w:ascii="Arial" w:eastAsia="Times New Roman" w:hAnsi="Arial" w:cs="Arial"/>
                <w:sz w:val="20"/>
                <w:szCs w:val="20"/>
                <w:lang w:eastAsia="pl-PL"/>
              </w:rPr>
            </w:pPr>
          </w:p>
        </w:tc>
        <w:tc>
          <w:tcPr>
            <w:tcW w:w="408" w:type="dxa"/>
            <w:tcBorders>
              <w:top w:val="single" w:sz="4" w:space="0" w:color="auto"/>
              <w:left w:val="single" w:sz="4" w:space="0" w:color="auto"/>
              <w:bottom w:val="single" w:sz="4" w:space="0" w:color="auto"/>
              <w:right w:val="single" w:sz="4" w:space="0" w:color="auto"/>
            </w:tcBorders>
            <w:vAlign w:val="center"/>
          </w:tcPr>
          <w:p w:rsidR="00D02A63" w:rsidRPr="0039192A" w:rsidRDefault="003765D1" w:rsidP="003765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3153"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rPr>
                <w:rFonts w:ascii="Arial" w:eastAsia="Times New Roman" w:hAnsi="Arial" w:cs="Arial"/>
                <w:sz w:val="20"/>
                <w:szCs w:val="20"/>
                <w:lang w:eastAsia="pl-PL"/>
              </w:rPr>
            </w:pPr>
            <w:r w:rsidRPr="0039192A">
              <w:rPr>
                <w:rFonts w:ascii="Arial" w:eastAsia="Times New Roman" w:hAnsi="Arial" w:cs="Arial"/>
                <w:sz w:val="20"/>
                <w:szCs w:val="20"/>
                <w:lang w:eastAsia="pl-PL"/>
              </w:rPr>
              <w:t xml:space="preserve">Czas usunięcia Błędu Aplikacji </w:t>
            </w:r>
          </w:p>
        </w:tc>
        <w:tc>
          <w:tcPr>
            <w:tcW w:w="1102"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ind w:left="90"/>
              <w:rPr>
                <w:rFonts w:ascii="Arial" w:eastAsia="Times New Roman" w:hAnsi="Arial" w:cs="Arial"/>
                <w:sz w:val="20"/>
                <w:szCs w:val="20"/>
                <w:lang w:eastAsia="pl-PL"/>
              </w:rPr>
            </w:pPr>
            <w:r w:rsidRPr="0039192A">
              <w:rPr>
                <w:rFonts w:ascii="Arial" w:eastAsia="Times New Roman" w:hAnsi="Arial" w:cs="Arial"/>
                <w:sz w:val="20"/>
                <w:szCs w:val="20"/>
                <w:lang w:eastAsia="pl-PL"/>
              </w:rPr>
              <w:t>7 dni</w:t>
            </w:r>
          </w:p>
        </w:tc>
        <w:tc>
          <w:tcPr>
            <w:tcW w:w="9356"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ind w:left="90"/>
              <w:jc w:val="both"/>
              <w:rPr>
                <w:rFonts w:ascii="Arial" w:eastAsia="Times New Roman" w:hAnsi="Arial" w:cs="Arial"/>
                <w:color w:val="FF0000"/>
                <w:sz w:val="20"/>
                <w:szCs w:val="20"/>
                <w:lang w:eastAsia="pl-PL"/>
              </w:rPr>
            </w:pPr>
            <w:r w:rsidRPr="0039192A">
              <w:rPr>
                <w:rFonts w:ascii="Arial" w:eastAsia="Times New Roman" w:hAnsi="Arial" w:cs="Arial"/>
                <w:sz w:val="20"/>
                <w:szCs w:val="20"/>
                <w:lang w:eastAsia="pl-PL"/>
              </w:rPr>
              <w:t>Czas liczony w dniach roboczych od upłynięcia czasu reakcji</w:t>
            </w:r>
          </w:p>
        </w:tc>
      </w:tr>
      <w:tr w:rsidR="00D02A63" w:rsidRPr="0039192A" w:rsidTr="003765D1">
        <w:trPr>
          <w:trHeight w:val="397"/>
        </w:trPr>
        <w:tc>
          <w:tcPr>
            <w:tcW w:w="20"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numPr>
                <w:ilvl w:val="0"/>
                <w:numId w:val="2"/>
              </w:numPr>
              <w:spacing w:after="0" w:line="240" w:lineRule="auto"/>
              <w:jc w:val="center"/>
              <w:rPr>
                <w:rFonts w:ascii="Arial" w:eastAsia="Times New Roman" w:hAnsi="Arial" w:cs="Arial"/>
                <w:sz w:val="20"/>
                <w:szCs w:val="20"/>
                <w:lang w:eastAsia="pl-PL"/>
              </w:rPr>
            </w:pPr>
          </w:p>
        </w:tc>
        <w:tc>
          <w:tcPr>
            <w:tcW w:w="408" w:type="dxa"/>
            <w:tcBorders>
              <w:top w:val="single" w:sz="4" w:space="0" w:color="auto"/>
              <w:left w:val="single" w:sz="4" w:space="0" w:color="auto"/>
              <w:bottom w:val="single" w:sz="4" w:space="0" w:color="auto"/>
              <w:right w:val="single" w:sz="4" w:space="0" w:color="auto"/>
            </w:tcBorders>
            <w:vAlign w:val="center"/>
          </w:tcPr>
          <w:p w:rsidR="00D02A63" w:rsidRPr="0039192A" w:rsidRDefault="003765D1" w:rsidP="003765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w:t>
            </w:r>
          </w:p>
        </w:tc>
        <w:tc>
          <w:tcPr>
            <w:tcW w:w="3153"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rPr>
                <w:rFonts w:ascii="Arial" w:eastAsia="Times New Roman" w:hAnsi="Arial" w:cs="Arial"/>
                <w:sz w:val="20"/>
                <w:szCs w:val="20"/>
                <w:lang w:eastAsia="pl-PL"/>
              </w:rPr>
            </w:pPr>
            <w:r w:rsidRPr="0039192A">
              <w:rPr>
                <w:rFonts w:ascii="Arial" w:eastAsia="Times New Roman" w:hAnsi="Arial" w:cs="Arial"/>
                <w:sz w:val="20"/>
                <w:szCs w:val="20"/>
                <w:lang w:eastAsia="pl-PL"/>
              </w:rPr>
              <w:t>Czas obsługi Konsultacji</w:t>
            </w:r>
            <w:r w:rsidRPr="0039192A">
              <w:rPr>
                <w:rFonts w:ascii="Arial" w:eastAsia="Times New Roman" w:hAnsi="Arial" w:cs="Arial"/>
                <w:color w:val="FF0000"/>
                <w:sz w:val="20"/>
                <w:szCs w:val="20"/>
                <w:lang w:eastAsia="pl-PL"/>
              </w:rPr>
              <w:t xml:space="preserve"> </w:t>
            </w:r>
          </w:p>
        </w:tc>
        <w:tc>
          <w:tcPr>
            <w:tcW w:w="1102"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ind w:left="90"/>
              <w:rPr>
                <w:rFonts w:ascii="Arial" w:eastAsia="Times New Roman" w:hAnsi="Arial" w:cs="Arial"/>
                <w:sz w:val="20"/>
                <w:szCs w:val="20"/>
                <w:lang w:eastAsia="pl-PL"/>
              </w:rPr>
            </w:pPr>
            <w:r w:rsidRPr="0039192A">
              <w:rPr>
                <w:rFonts w:ascii="Arial" w:eastAsia="Times New Roman" w:hAnsi="Arial" w:cs="Arial"/>
                <w:sz w:val="20"/>
                <w:szCs w:val="20"/>
                <w:lang w:eastAsia="pl-PL"/>
              </w:rPr>
              <w:t>10 dni</w:t>
            </w:r>
          </w:p>
        </w:tc>
        <w:tc>
          <w:tcPr>
            <w:tcW w:w="9356"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ind w:left="90"/>
              <w:jc w:val="both"/>
              <w:rPr>
                <w:rFonts w:ascii="Arial" w:eastAsia="Times New Roman" w:hAnsi="Arial" w:cs="Arial"/>
                <w:color w:val="FF0000"/>
                <w:sz w:val="20"/>
                <w:szCs w:val="20"/>
                <w:lang w:eastAsia="pl-PL"/>
              </w:rPr>
            </w:pPr>
            <w:r w:rsidRPr="0039192A">
              <w:rPr>
                <w:rFonts w:ascii="Arial" w:eastAsia="Times New Roman" w:hAnsi="Arial" w:cs="Arial"/>
                <w:sz w:val="20"/>
                <w:szCs w:val="20"/>
                <w:lang w:eastAsia="pl-PL"/>
              </w:rPr>
              <w:t xml:space="preserve">Czas liczony w dniach roboczych od upłynięcia czasu reakcji. </w:t>
            </w:r>
          </w:p>
        </w:tc>
      </w:tr>
      <w:tr w:rsidR="00D02A63" w:rsidRPr="0039192A" w:rsidTr="003765D1">
        <w:trPr>
          <w:trHeight w:val="397"/>
        </w:trPr>
        <w:tc>
          <w:tcPr>
            <w:tcW w:w="20"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numPr>
                <w:ilvl w:val="0"/>
                <w:numId w:val="2"/>
              </w:numPr>
              <w:spacing w:after="0" w:line="240" w:lineRule="auto"/>
              <w:jc w:val="center"/>
              <w:rPr>
                <w:rFonts w:ascii="Arial" w:eastAsia="Times New Roman" w:hAnsi="Arial" w:cs="Arial"/>
                <w:sz w:val="20"/>
                <w:szCs w:val="20"/>
                <w:lang w:eastAsia="pl-PL"/>
              </w:rPr>
            </w:pPr>
          </w:p>
        </w:tc>
        <w:tc>
          <w:tcPr>
            <w:tcW w:w="408" w:type="dxa"/>
            <w:tcBorders>
              <w:top w:val="single" w:sz="4" w:space="0" w:color="auto"/>
              <w:left w:val="single" w:sz="4" w:space="0" w:color="auto"/>
              <w:bottom w:val="single" w:sz="4" w:space="0" w:color="auto"/>
              <w:right w:val="single" w:sz="4" w:space="0" w:color="auto"/>
            </w:tcBorders>
            <w:vAlign w:val="center"/>
          </w:tcPr>
          <w:p w:rsidR="00D02A63" w:rsidRPr="0039192A" w:rsidRDefault="003765D1" w:rsidP="003765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w:t>
            </w:r>
          </w:p>
        </w:tc>
        <w:tc>
          <w:tcPr>
            <w:tcW w:w="3153"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rPr>
                <w:rFonts w:ascii="Arial" w:eastAsia="Times New Roman" w:hAnsi="Arial" w:cs="Arial"/>
                <w:sz w:val="20"/>
                <w:szCs w:val="20"/>
                <w:lang w:eastAsia="pl-PL"/>
              </w:rPr>
            </w:pPr>
            <w:r w:rsidRPr="0039192A">
              <w:rPr>
                <w:rFonts w:ascii="Arial" w:eastAsia="Times New Roman" w:hAnsi="Arial" w:cs="Arial"/>
                <w:sz w:val="20"/>
                <w:szCs w:val="20"/>
                <w:lang w:eastAsia="pl-PL"/>
              </w:rPr>
              <w:t>Czas usunięcia Awarii</w:t>
            </w:r>
          </w:p>
        </w:tc>
        <w:tc>
          <w:tcPr>
            <w:tcW w:w="1102"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ind w:left="90"/>
              <w:rPr>
                <w:rFonts w:ascii="Arial" w:eastAsia="Times New Roman" w:hAnsi="Arial" w:cs="Arial"/>
                <w:sz w:val="20"/>
                <w:szCs w:val="20"/>
                <w:lang w:eastAsia="pl-PL"/>
              </w:rPr>
            </w:pPr>
            <w:r w:rsidRPr="0039192A">
              <w:rPr>
                <w:rFonts w:ascii="Arial" w:eastAsia="Times New Roman" w:hAnsi="Arial" w:cs="Arial"/>
                <w:sz w:val="20"/>
                <w:szCs w:val="20"/>
                <w:lang w:eastAsia="pl-PL"/>
              </w:rPr>
              <w:t>48h</w:t>
            </w:r>
          </w:p>
        </w:tc>
        <w:tc>
          <w:tcPr>
            <w:tcW w:w="9356"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ind w:left="90"/>
              <w:jc w:val="both"/>
              <w:rPr>
                <w:rFonts w:ascii="Arial" w:eastAsia="Times New Roman" w:hAnsi="Arial" w:cs="Arial"/>
                <w:color w:val="FF0000"/>
                <w:sz w:val="20"/>
                <w:szCs w:val="20"/>
                <w:lang w:eastAsia="pl-PL"/>
              </w:rPr>
            </w:pPr>
            <w:r w:rsidRPr="0039192A">
              <w:rPr>
                <w:rFonts w:ascii="Arial" w:eastAsia="Times New Roman" w:hAnsi="Arial" w:cs="Arial"/>
                <w:sz w:val="20"/>
                <w:szCs w:val="20"/>
                <w:lang w:eastAsia="pl-PL"/>
              </w:rPr>
              <w:t>Czas liczony w dniach roboczych od upłynięcia czasu reakcji</w:t>
            </w:r>
          </w:p>
        </w:tc>
      </w:tr>
      <w:tr w:rsidR="00D02A63" w:rsidRPr="0039192A" w:rsidTr="003765D1">
        <w:trPr>
          <w:trHeight w:val="397"/>
        </w:trPr>
        <w:tc>
          <w:tcPr>
            <w:tcW w:w="20"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numPr>
                <w:ilvl w:val="0"/>
                <w:numId w:val="2"/>
              </w:numPr>
              <w:spacing w:after="0" w:line="240" w:lineRule="auto"/>
              <w:jc w:val="center"/>
              <w:rPr>
                <w:rFonts w:ascii="Arial" w:eastAsia="Times New Roman" w:hAnsi="Arial" w:cs="Arial"/>
                <w:sz w:val="20"/>
                <w:szCs w:val="20"/>
                <w:lang w:eastAsia="pl-PL"/>
              </w:rPr>
            </w:pPr>
          </w:p>
        </w:tc>
        <w:tc>
          <w:tcPr>
            <w:tcW w:w="408" w:type="dxa"/>
            <w:tcBorders>
              <w:top w:val="single" w:sz="4" w:space="0" w:color="auto"/>
              <w:left w:val="single" w:sz="4" w:space="0" w:color="auto"/>
              <w:bottom w:val="single" w:sz="4" w:space="0" w:color="auto"/>
              <w:right w:val="single" w:sz="4" w:space="0" w:color="auto"/>
            </w:tcBorders>
            <w:vAlign w:val="center"/>
          </w:tcPr>
          <w:p w:rsidR="00D02A63" w:rsidRPr="0039192A" w:rsidRDefault="003765D1" w:rsidP="003765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w:t>
            </w:r>
          </w:p>
        </w:tc>
        <w:tc>
          <w:tcPr>
            <w:tcW w:w="3153"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rPr>
                <w:rFonts w:ascii="Arial" w:eastAsia="Times New Roman" w:hAnsi="Arial" w:cs="Arial"/>
                <w:sz w:val="20"/>
                <w:szCs w:val="20"/>
                <w:lang w:eastAsia="pl-PL"/>
              </w:rPr>
            </w:pPr>
            <w:r w:rsidRPr="0039192A">
              <w:rPr>
                <w:rFonts w:ascii="Arial" w:eastAsia="Times New Roman" w:hAnsi="Arial" w:cs="Arial"/>
                <w:sz w:val="20"/>
                <w:szCs w:val="20"/>
                <w:lang w:eastAsia="pl-PL"/>
              </w:rPr>
              <w:t>Czas usunięcia Usterki Programistycznej</w:t>
            </w:r>
          </w:p>
        </w:tc>
        <w:tc>
          <w:tcPr>
            <w:tcW w:w="1102"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ind w:left="90"/>
              <w:rPr>
                <w:rFonts w:ascii="Arial" w:eastAsia="Times New Roman" w:hAnsi="Arial" w:cs="Arial"/>
                <w:sz w:val="20"/>
                <w:szCs w:val="20"/>
                <w:lang w:eastAsia="pl-PL"/>
              </w:rPr>
            </w:pPr>
            <w:r w:rsidRPr="0039192A">
              <w:rPr>
                <w:rFonts w:ascii="Arial" w:eastAsia="Times New Roman" w:hAnsi="Arial" w:cs="Arial"/>
                <w:sz w:val="20"/>
                <w:szCs w:val="20"/>
                <w:lang w:eastAsia="pl-PL"/>
              </w:rPr>
              <w:t>30 dni</w:t>
            </w:r>
          </w:p>
        </w:tc>
        <w:tc>
          <w:tcPr>
            <w:tcW w:w="9356"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ind w:left="90"/>
              <w:jc w:val="both"/>
              <w:rPr>
                <w:rFonts w:ascii="Arial" w:eastAsia="Times New Roman" w:hAnsi="Arial" w:cs="Arial"/>
                <w:sz w:val="20"/>
                <w:szCs w:val="20"/>
                <w:lang w:eastAsia="pl-PL"/>
              </w:rPr>
            </w:pPr>
            <w:r w:rsidRPr="0039192A">
              <w:rPr>
                <w:rFonts w:ascii="Arial" w:eastAsia="Times New Roman" w:hAnsi="Arial" w:cs="Arial"/>
                <w:sz w:val="20"/>
                <w:szCs w:val="20"/>
                <w:lang w:eastAsia="pl-PL"/>
              </w:rPr>
              <w:t>Czas liczony w dniach roboczych od upłynięcia czasu reakcji</w:t>
            </w:r>
          </w:p>
        </w:tc>
      </w:tr>
      <w:tr w:rsidR="00D02A63" w:rsidRPr="0039192A" w:rsidTr="003765D1">
        <w:trPr>
          <w:trHeight w:val="397"/>
        </w:trPr>
        <w:tc>
          <w:tcPr>
            <w:tcW w:w="20"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numPr>
                <w:ilvl w:val="0"/>
                <w:numId w:val="2"/>
              </w:numPr>
              <w:spacing w:after="0" w:line="240" w:lineRule="auto"/>
              <w:jc w:val="center"/>
              <w:rPr>
                <w:rFonts w:ascii="Arial" w:eastAsia="Times New Roman" w:hAnsi="Arial" w:cs="Arial"/>
                <w:sz w:val="20"/>
                <w:szCs w:val="20"/>
                <w:lang w:eastAsia="pl-PL"/>
              </w:rPr>
            </w:pPr>
          </w:p>
        </w:tc>
        <w:tc>
          <w:tcPr>
            <w:tcW w:w="408" w:type="dxa"/>
            <w:tcBorders>
              <w:top w:val="single" w:sz="4" w:space="0" w:color="auto"/>
              <w:left w:val="single" w:sz="4" w:space="0" w:color="auto"/>
              <w:bottom w:val="single" w:sz="4" w:space="0" w:color="auto"/>
              <w:right w:val="single" w:sz="4" w:space="0" w:color="auto"/>
            </w:tcBorders>
            <w:vAlign w:val="center"/>
          </w:tcPr>
          <w:p w:rsidR="00D02A63" w:rsidRPr="0039192A" w:rsidRDefault="003765D1" w:rsidP="003765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w:t>
            </w:r>
          </w:p>
        </w:tc>
        <w:tc>
          <w:tcPr>
            <w:tcW w:w="3153"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rPr>
                <w:rFonts w:ascii="Arial" w:eastAsia="Times New Roman" w:hAnsi="Arial" w:cs="Arial"/>
                <w:sz w:val="20"/>
                <w:szCs w:val="20"/>
                <w:lang w:eastAsia="pl-PL"/>
              </w:rPr>
            </w:pPr>
            <w:r w:rsidRPr="0039192A">
              <w:rPr>
                <w:rFonts w:ascii="Arial" w:eastAsia="Times New Roman" w:hAnsi="Arial" w:cs="Arial"/>
                <w:sz w:val="20"/>
                <w:szCs w:val="20"/>
                <w:lang w:eastAsia="pl-PL"/>
              </w:rPr>
              <w:t>Termin przystąpienia Serwisu do realizacji usług zleconych</w:t>
            </w:r>
          </w:p>
        </w:tc>
        <w:tc>
          <w:tcPr>
            <w:tcW w:w="1102"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spacing w:after="0" w:line="240" w:lineRule="auto"/>
              <w:ind w:left="90"/>
              <w:rPr>
                <w:rFonts w:ascii="Arial" w:eastAsia="Times New Roman" w:hAnsi="Arial" w:cs="Arial"/>
                <w:sz w:val="20"/>
                <w:szCs w:val="20"/>
                <w:lang w:eastAsia="pl-PL"/>
              </w:rPr>
            </w:pPr>
            <w:r w:rsidRPr="0039192A">
              <w:rPr>
                <w:rFonts w:ascii="Arial" w:eastAsia="Times New Roman" w:hAnsi="Arial" w:cs="Arial"/>
                <w:sz w:val="20"/>
                <w:szCs w:val="20"/>
                <w:lang w:eastAsia="pl-PL"/>
              </w:rPr>
              <w:t>10 dni</w:t>
            </w:r>
          </w:p>
        </w:tc>
        <w:tc>
          <w:tcPr>
            <w:tcW w:w="9356" w:type="dxa"/>
            <w:tcBorders>
              <w:top w:val="single" w:sz="4" w:space="0" w:color="auto"/>
              <w:left w:val="single" w:sz="4" w:space="0" w:color="auto"/>
              <w:bottom w:val="single" w:sz="4" w:space="0" w:color="auto"/>
              <w:right w:val="single" w:sz="4" w:space="0" w:color="auto"/>
            </w:tcBorders>
            <w:vAlign w:val="center"/>
          </w:tcPr>
          <w:p w:rsidR="00D02A63" w:rsidRPr="0039192A" w:rsidRDefault="00D02A63" w:rsidP="00D02A63">
            <w:pPr>
              <w:numPr>
                <w:ilvl w:val="0"/>
                <w:numId w:val="25"/>
              </w:numPr>
              <w:spacing w:after="0" w:line="240" w:lineRule="auto"/>
              <w:jc w:val="both"/>
              <w:rPr>
                <w:rFonts w:ascii="Arial" w:eastAsia="Times New Roman" w:hAnsi="Arial" w:cs="Arial"/>
                <w:sz w:val="20"/>
                <w:szCs w:val="20"/>
                <w:lang w:eastAsia="pl-PL"/>
              </w:rPr>
            </w:pPr>
            <w:r w:rsidRPr="0039192A">
              <w:rPr>
                <w:rFonts w:ascii="Arial" w:eastAsia="Times New Roman" w:hAnsi="Arial" w:cs="Arial"/>
                <w:sz w:val="20"/>
                <w:szCs w:val="20"/>
                <w:lang w:eastAsia="pl-PL"/>
              </w:rPr>
              <w:t xml:space="preserve">Czas liczony w dniach roboczych od momentu powzięcia przez Serwis zlecenia wykonania usługi do momentu przystąpienia Serwisu do jej wykonania. </w:t>
            </w:r>
          </w:p>
          <w:p w:rsidR="00D02A63" w:rsidRPr="0039192A" w:rsidRDefault="00D02A63" w:rsidP="00D02A63">
            <w:pPr>
              <w:numPr>
                <w:ilvl w:val="0"/>
                <w:numId w:val="25"/>
              </w:numPr>
              <w:spacing w:after="0" w:line="240" w:lineRule="auto"/>
              <w:jc w:val="both"/>
              <w:rPr>
                <w:rFonts w:ascii="Arial" w:eastAsia="Times New Roman" w:hAnsi="Arial" w:cs="Arial"/>
                <w:sz w:val="20"/>
                <w:szCs w:val="20"/>
                <w:lang w:eastAsia="pl-PL"/>
              </w:rPr>
            </w:pPr>
            <w:r w:rsidRPr="0039192A">
              <w:rPr>
                <w:rFonts w:ascii="Arial" w:eastAsia="Times New Roman" w:hAnsi="Arial" w:cs="Arial"/>
                <w:sz w:val="20"/>
                <w:szCs w:val="20"/>
                <w:lang w:eastAsia="pl-PL"/>
              </w:rPr>
              <w:t>Dotyczy także Konsultacji zamawianych doraźnie (przypadek, w którym pakiet usług nabywanych przez ZAMAWIAJĄCEGO nie obejmuje Konsultacji).</w:t>
            </w:r>
          </w:p>
          <w:p w:rsidR="00D02A63" w:rsidRPr="0039192A" w:rsidRDefault="00D02A63" w:rsidP="00D02A63">
            <w:pPr>
              <w:numPr>
                <w:ilvl w:val="0"/>
                <w:numId w:val="25"/>
              </w:numPr>
              <w:spacing w:after="0" w:line="240" w:lineRule="auto"/>
              <w:jc w:val="both"/>
              <w:rPr>
                <w:rFonts w:ascii="Arial" w:eastAsia="Times New Roman" w:hAnsi="Arial" w:cs="Arial"/>
                <w:sz w:val="20"/>
                <w:szCs w:val="20"/>
                <w:lang w:eastAsia="pl-PL"/>
              </w:rPr>
            </w:pPr>
            <w:r w:rsidRPr="0039192A">
              <w:rPr>
                <w:rFonts w:ascii="Arial" w:eastAsia="Times New Roman" w:hAnsi="Arial" w:cs="Arial"/>
                <w:sz w:val="20"/>
                <w:szCs w:val="20"/>
                <w:lang w:eastAsia="pl-PL"/>
              </w:rPr>
              <w:t>Nie dotyczy usług wynikających z zamówień indywidualnych, dla których terminy realizacji każdorazowo uzgadnia się doraźnie.</w:t>
            </w:r>
          </w:p>
        </w:tc>
      </w:tr>
    </w:tbl>
    <w:p w:rsidR="0039192A" w:rsidRPr="0039192A" w:rsidRDefault="0039192A" w:rsidP="0039192A">
      <w:pPr>
        <w:spacing w:after="0" w:line="360" w:lineRule="auto"/>
        <w:rPr>
          <w:rFonts w:ascii="Times New Roman" w:eastAsia="Times New Roman" w:hAnsi="Times New Roman" w:cs="Times New Roman"/>
          <w:b/>
          <w:sz w:val="20"/>
          <w:szCs w:val="20"/>
          <w:lang w:eastAsia="pl-PL"/>
        </w:rPr>
      </w:pPr>
    </w:p>
    <w:p w:rsidR="0039192A" w:rsidRPr="0039192A" w:rsidRDefault="0039192A" w:rsidP="0039192A">
      <w:pPr>
        <w:keepNext/>
        <w:numPr>
          <w:ilvl w:val="0"/>
          <w:numId w:val="7"/>
        </w:numPr>
        <w:spacing w:before="240" w:after="60" w:line="240" w:lineRule="auto"/>
        <w:outlineLvl w:val="0"/>
        <w:rPr>
          <w:rFonts w:ascii="Cambria" w:eastAsia="Times New Roman" w:hAnsi="Cambria" w:cs="Times New Roman"/>
          <w:b/>
          <w:bCs/>
          <w:kern w:val="32"/>
          <w:sz w:val="32"/>
          <w:szCs w:val="32"/>
          <w:lang w:val="x-none" w:eastAsia="x-none"/>
        </w:rPr>
      </w:pPr>
      <w:r w:rsidRPr="0039192A">
        <w:rPr>
          <w:rFonts w:ascii="Cambria" w:eastAsia="Times New Roman" w:hAnsi="Cambria" w:cs="Times New Roman"/>
          <w:b/>
          <w:bCs/>
          <w:kern w:val="32"/>
          <w:sz w:val="32"/>
          <w:szCs w:val="32"/>
          <w:lang w:val="x-none" w:eastAsia="x-none"/>
        </w:rPr>
        <w:br w:type="page"/>
      </w:r>
      <w:r w:rsidRPr="0039192A">
        <w:rPr>
          <w:rFonts w:ascii="Cambria" w:eastAsia="Times New Roman" w:hAnsi="Cambria" w:cs="Times New Roman"/>
          <w:b/>
          <w:bCs/>
          <w:kern w:val="32"/>
          <w:sz w:val="32"/>
          <w:szCs w:val="32"/>
          <w:lang w:val="x-none" w:eastAsia="x-none"/>
        </w:rPr>
        <w:lastRenderedPageBreak/>
        <w:t>Wykaz obligatoryjnych usług serwisowych</w:t>
      </w: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
        <w:gridCol w:w="1237"/>
        <w:gridCol w:w="3828"/>
        <w:gridCol w:w="8930"/>
      </w:tblGrid>
      <w:tr w:rsidR="0039192A" w:rsidRPr="0039192A" w:rsidTr="00B14078">
        <w:trPr>
          <w:trHeight w:val="653"/>
          <w:tblHeader/>
        </w:trPr>
        <w:tc>
          <w:tcPr>
            <w:tcW w:w="464" w:type="dxa"/>
            <w:tcBorders>
              <w:top w:val="single" w:sz="4" w:space="0" w:color="auto"/>
              <w:left w:val="single" w:sz="4" w:space="0" w:color="auto"/>
              <w:bottom w:val="single" w:sz="4" w:space="0" w:color="auto"/>
              <w:right w:val="single" w:sz="4" w:space="0" w:color="auto"/>
            </w:tcBorders>
            <w:shd w:val="clear" w:color="auto" w:fill="002060"/>
            <w:vAlign w:val="center"/>
          </w:tcPr>
          <w:p w:rsidR="0039192A" w:rsidRPr="0039192A" w:rsidRDefault="0039192A" w:rsidP="0039192A">
            <w:pPr>
              <w:spacing w:after="0" w:line="240" w:lineRule="auto"/>
              <w:jc w:val="center"/>
              <w:rPr>
                <w:rFonts w:ascii="Arial Narrow" w:eastAsia="Times New Roman" w:hAnsi="Arial Narrow" w:cs="Times New Roman"/>
                <w:b/>
                <w:color w:val="FFFFFF"/>
                <w:sz w:val="24"/>
                <w:szCs w:val="24"/>
                <w:lang w:eastAsia="pl-PL"/>
              </w:rPr>
            </w:pPr>
            <w:r w:rsidRPr="0039192A">
              <w:rPr>
                <w:rFonts w:ascii="Arial Narrow" w:eastAsia="Times New Roman" w:hAnsi="Arial Narrow" w:cs="Times New Roman"/>
                <w:b/>
                <w:color w:val="FFFFFF"/>
                <w:sz w:val="24"/>
                <w:szCs w:val="24"/>
                <w:lang w:eastAsia="pl-PL"/>
              </w:rPr>
              <w:t>Lp.</w:t>
            </w:r>
          </w:p>
        </w:tc>
        <w:tc>
          <w:tcPr>
            <w:tcW w:w="1237" w:type="dxa"/>
            <w:tcBorders>
              <w:top w:val="single" w:sz="4" w:space="0" w:color="auto"/>
              <w:left w:val="single" w:sz="4" w:space="0" w:color="auto"/>
              <w:bottom w:val="single" w:sz="4" w:space="0" w:color="auto"/>
              <w:right w:val="single" w:sz="4" w:space="0" w:color="auto"/>
            </w:tcBorders>
            <w:shd w:val="clear" w:color="auto" w:fill="002060"/>
            <w:vAlign w:val="center"/>
          </w:tcPr>
          <w:p w:rsidR="0039192A" w:rsidRPr="0039192A" w:rsidRDefault="0039192A" w:rsidP="0039192A">
            <w:pPr>
              <w:spacing w:after="0" w:line="240" w:lineRule="auto"/>
              <w:jc w:val="center"/>
              <w:rPr>
                <w:rFonts w:ascii="Arial Narrow" w:eastAsia="Times New Roman" w:hAnsi="Arial Narrow" w:cs="Times New Roman"/>
                <w:b/>
                <w:color w:val="FFFFFF"/>
                <w:sz w:val="24"/>
                <w:szCs w:val="24"/>
                <w:lang w:eastAsia="pl-PL"/>
              </w:rPr>
            </w:pPr>
            <w:r w:rsidRPr="0039192A">
              <w:rPr>
                <w:rFonts w:ascii="Arial Narrow" w:eastAsia="Times New Roman" w:hAnsi="Arial Narrow" w:cs="Times New Roman"/>
                <w:b/>
                <w:color w:val="FFFFFF"/>
                <w:sz w:val="24"/>
                <w:szCs w:val="24"/>
                <w:lang w:eastAsia="pl-PL"/>
              </w:rPr>
              <w:t>Nazwa Usługi</w:t>
            </w:r>
          </w:p>
        </w:tc>
        <w:tc>
          <w:tcPr>
            <w:tcW w:w="3828" w:type="dxa"/>
            <w:tcBorders>
              <w:top w:val="single" w:sz="4" w:space="0" w:color="auto"/>
              <w:left w:val="single" w:sz="4" w:space="0" w:color="auto"/>
              <w:bottom w:val="single" w:sz="4" w:space="0" w:color="auto"/>
              <w:right w:val="single" w:sz="4" w:space="0" w:color="auto"/>
            </w:tcBorders>
            <w:shd w:val="clear" w:color="auto" w:fill="002060"/>
            <w:vAlign w:val="center"/>
          </w:tcPr>
          <w:p w:rsidR="0039192A" w:rsidRPr="0039192A" w:rsidRDefault="0039192A" w:rsidP="0039192A">
            <w:pPr>
              <w:spacing w:after="0" w:line="240" w:lineRule="auto"/>
              <w:ind w:right="70"/>
              <w:jc w:val="center"/>
              <w:rPr>
                <w:rFonts w:ascii="Arial Narrow" w:eastAsia="Times New Roman" w:hAnsi="Arial Narrow" w:cs="Times New Roman"/>
                <w:b/>
                <w:color w:val="FFFFFF"/>
                <w:sz w:val="24"/>
                <w:szCs w:val="24"/>
                <w:lang w:eastAsia="pl-PL"/>
              </w:rPr>
            </w:pPr>
            <w:r w:rsidRPr="0039192A">
              <w:rPr>
                <w:rFonts w:ascii="Arial Narrow" w:eastAsia="Times New Roman" w:hAnsi="Arial Narrow" w:cs="Times New Roman"/>
                <w:b/>
                <w:color w:val="FFFFFF"/>
                <w:sz w:val="24"/>
                <w:szCs w:val="24"/>
                <w:lang w:eastAsia="pl-PL"/>
              </w:rPr>
              <w:t>Przedmiot Usługi</w:t>
            </w:r>
          </w:p>
        </w:tc>
        <w:tc>
          <w:tcPr>
            <w:tcW w:w="8930" w:type="dxa"/>
            <w:tcBorders>
              <w:top w:val="single" w:sz="4" w:space="0" w:color="auto"/>
              <w:left w:val="single" w:sz="4" w:space="0" w:color="auto"/>
              <w:bottom w:val="single" w:sz="4" w:space="0" w:color="auto"/>
              <w:right w:val="single" w:sz="4" w:space="0" w:color="auto"/>
            </w:tcBorders>
            <w:shd w:val="clear" w:color="auto" w:fill="002060"/>
          </w:tcPr>
          <w:p w:rsidR="0039192A" w:rsidRPr="0039192A" w:rsidRDefault="0039192A" w:rsidP="0039192A">
            <w:pPr>
              <w:spacing w:after="0" w:line="240" w:lineRule="auto"/>
              <w:ind w:right="88"/>
              <w:jc w:val="center"/>
              <w:rPr>
                <w:rFonts w:ascii="Arial Narrow" w:eastAsia="Times New Roman" w:hAnsi="Arial Narrow" w:cs="Times New Roman"/>
                <w:b/>
                <w:color w:val="FFFFFF"/>
                <w:sz w:val="24"/>
                <w:szCs w:val="24"/>
                <w:lang w:eastAsia="pl-PL"/>
              </w:rPr>
            </w:pPr>
          </w:p>
          <w:p w:rsidR="0039192A" w:rsidRPr="0039192A" w:rsidRDefault="0039192A" w:rsidP="0039192A">
            <w:pPr>
              <w:spacing w:after="0" w:line="240" w:lineRule="auto"/>
              <w:ind w:right="88"/>
              <w:jc w:val="center"/>
              <w:rPr>
                <w:rFonts w:ascii="Arial Narrow" w:eastAsia="Times New Roman" w:hAnsi="Arial Narrow" w:cs="Times New Roman"/>
                <w:b/>
                <w:color w:val="FFFFFF"/>
                <w:sz w:val="24"/>
                <w:szCs w:val="24"/>
                <w:lang w:eastAsia="pl-PL"/>
              </w:rPr>
            </w:pPr>
            <w:r w:rsidRPr="0039192A">
              <w:rPr>
                <w:rFonts w:ascii="Arial Narrow" w:eastAsia="Times New Roman" w:hAnsi="Arial Narrow" w:cs="Times New Roman"/>
                <w:b/>
                <w:color w:val="FFFFFF"/>
                <w:sz w:val="24"/>
                <w:szCs w:val="24"/>
                <w:lang w:eastAsia="pl-PL"/>
              </w:rPr>
              <w:t>Procedura realizacji Usługi</w:t>
            </w:r>
          </w:p>
          <w:p w:rsidR="0039192A" w:rsidRPr="0039192A" w:rsidRDefault="0039192A" w:rsidP="0039192A">
            <w:pPr>
              <w:spacing w:after="0" w:line="240" w:lineRule="auto"/>
              <w:ind w:right="88"/>
              <w:jc w:val="center"/>
              <w:rPr>
                <w:rFonts w:ascii="Arial Narrow" w:eastAsia="Times New Roman" w:hAnsi="Arial Narrow" w:cs="Times New Roman"/>
                <w:b/>
                <w:color w:val="FFFFFF"/>
                <w:sz w:val="24"/>
                <w:szCs w:val="24"/>
                <w:lang w:eastAsia="pl-PL"/>
              </w:rPr>
            </w:pPr>
          </w:p>
        </w:tc>
      </w:tr>
      <w:tr w:rsidR="0039192A" w:rsidRPr="0039192A" w:rsidTr="00B14078">
        <w:trPr>
          <w:trHeight w:val="148"/>
        </w:trPr>
        <w:tc>
          <w:tcPr>
            <w:tcW w:w="464"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rPr>
                <w:rFonts w:ascii="Times New Roman" w:eastAsia="Times New Roman" w:hAnsi="Times New Roman" w:cs="Times New Roman"/>
                <w:sz w:val="20"/>
                <w:szCs w:val="20"/>
                <w:lang w:eastAsia="pl-PL"/>
              </w:rPr>
            </w:pPr>
          </w:p>
          <w:p w:rsidR="0039192A" w:rsidRPr="0039192A" w:rsidRDefault="0039192A" w:rsidP="0039192A">
            <w:pPr>
              <w:spacing w:after="0" w:line="240" w:lineRule="auto"/>
              <w:rPr>
                <w:rFonts w:ascii="Times New Roman" w:eastAsia="Times New Roman" w:hAnsi="Times New Roman" w:cs="Times New Roman"/>
                <w:sz w:val="20"/>
                <w:szCs w:val="20"/>
                <w:lang w:eastAsia="pl-PL"/>
              </w:rPr>
            </w:pPr>
            <w:r w:rsidRPr="0039192A">
              <w:rPr>
                <w:rFonts w:ascii="Times New Roman" w:eastAsia="Times New Roman" w:hAnsi="Times New Roman" w:cs="Times New Roman"/>
                <w:sz w:val="20"/>
                <w:szCs w:val="20"/>
                <w:lang w:eastAsia="pl-PL"/>
              </w:rPr>
              <w:t>1</w:t>
            </w:r>
          </w:p>
        </w:tc>
        <w:tc>
          <w:tcPr>
            <w:tcW w:w="1237"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Serwis Aplikacji</w:t>
            </w: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[SA]</w:t>
            </w:r>
          </w:p>
        </w:tc>
        <w:tc>
          <w:tcPr>
            <w:tcW w:w="3828"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right="70"/>
              <w:jc w:val="both"/>
              <w:rPr>
                <w:rFonts w:ascii="Arial Narrow" w:eastAsia="Times New Roman" w:hAnsi="Arial Narrow" w:cs="Times New Roman"/>
                <w:sz w:val="20"/>
                <w:szCs w:val="20"/>
                <w:lang w:eastAsia="pl-PL"/>
              </w:rPr>
            </w:pPr>
          </w:p>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Gotowość WYKONAWCY do usuwania Błędów Oprogramowania Aplikacyjnego w posiadanym zakresie funkcjonalnym.</w:t>
            </w:r>
          </w:p>
          <w:p w:rsidR="0039192A" w:rsidRPr="0039192A" w:rsidRDefault="0039192A" w:rsidP="0039192A">
            <w:pPr>
              <w:spacing w:after="0" w:line="240" w:lineRule="auto"/>
              <w:ind w:right="70"/>
              <w:jc w:val="both"/>
              <w:rPr>
                <w:rFonts w:ascii="Arial Narrow" w:eastAsia="Times New Roman" w:hAnsi="Arial Narrow" w:cs="Times New Roman"/>
                <w:sz w:val="20"/>
                <w:szCs w:val="20"/>
                <w:lang w:eastAsia="pl-PL"/>
              </w:rPr>
            </w:pPr>
          </w:p>
        </w:tc>
        <w:tc>
          <w:tcPr>
            <w:tcW w:w="8930"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right="88"/>
              <w:jc w:val="both"/>
              <w:rPr>
                <w:rFonts w:ascii="Arial Narrow" w:eastAsia="Times New Roman" w:hAnsi="Arial Narrow" w:cs="Times New Roman"/>
                <w:sz w:val="20"/>
                <w:szCs w:val="20"/>
                <w:lang w:eastAsia="pl-PL"/>
              </w:rPr>
            </w:pPr>
          </w:p>
          <w:p w:rsidR="0039192A" w:rsidRPr="0039192A" w:rsidRDefault="0039192A" w:rsidP="0039192A">
            <w:pPr>
              <w:numPr>
                <w:ilvl w:val="0"/>
                <w:numId w:val="11"/>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po dokonaniu walidacji merytorycznej zaewidencjonowanego w HD Zgłoszenia Serwisowego okaże się, że nie spełnia ono wymogów Umowy lub się powtarza zgłoszenie zostaje odrzucone i w zależności od okoliczności otrzymuje status „odrzucone” bądź „duplikat”.</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lang w:eastAsia="pl-PL"/>
              </w:rPr>
            </w:pPr>
          </w:p>
          <w:p w:rsidR="0039192A" w:rsidRPr="0039192A" w:rsidRDefault="0039192A" w:rsidP="0039192A">
            <w:pPr>
              <w:numPr>
                <w:ilvl w:val="0"/>
                <w:numId w:val="11"/>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po dokonaniu walidacji merytorycznej zaewidencjonowanego w HD Zgłoszenia Serwisowego okaże się, że informacje zawarte w zgłoszeniu są: zdawkowe, lakoniczne, niekompletne, nieprawdziwe, niespójne, nie zawierają przykładów umożliwiających zapoznanie się z istotą problemu, bądź z innych przyczyn nie pozwalają na udzielenie jednoznacznej odpowiedzi, zgłoszenie uzyskuje status „do uzupełnienia”. Status ten implikuje po stronie Użytkownika konieczność uzupełnienia zgłoszenia o brakujące informacje, natomiast </w:t>
            </w:r>
            <w:r w:rsidRPr="0039192A">
              <w:rPr>
                <w:rFonts w:ascii="Arial Narrow" w:eastAsia="Times New Roman" w:hAnsi="Arial Narrow" w:cs="Times New Roman"/>
                <w:b/>
                <w:sz w:val="20"/>
                <w:szCs w:val="20"/>
                <w:lang w:eastAsia="pl-PL"/>
              </w:rPr>
              <w:t xml:space="preserve">czas usunięcia Błędu Aplikacji </w:t>
            </w:r>
            <w:r w:rsidRPr="0039192A">
              <w:rPr>
                <w:rFonts w:ascii="Arial Narrow" w:eastAsia="Times New Roman" w:hAnsi="Arial Narrow" w:cs="Times New Roman"/>
                <w:sz w:val="20"/>
                <w:szCs w:val="20"/>
                <w:lang w:eastAsia="pl-PL"/>
              </w:rPr>
              <w:t xml:space="preserve">lub </w:t>
            </w:r>
            <w:r w:rsidRPr="0039192A">
              <w:rPr>
                <w:rFonts w:ascii="Arial Narrow" w:eastAsia="Times New Roman" w:hAnsi="Arial Narrow" w:cs="Times New Roman"/>
                <w:b/>
                <w:sz w:val="20"/>
                <w:szCs w:val="20"/>
                <w:lang w:eastAsia="pl-PL"/>
              </w:rPr>
              <w:t>czas</w:t>
            </w:r>
            <w:r w:rsidRPr="0039192A">
              <w:rPr>
                <w:rFonts w:ascii="Arial Narrow" w:eastAsia="Times New Roman" w:hAnsi="Arial Narrow" w:cs="Times New Roman"/>
                <w:sz w:val="20"/>
                <w:szCs w:val="20"/>
                <w:lang w:eastAsia="pl-PL"/>
              </w:rPr>
              <w:t xml:space="preserve"> </w:t>
            </w:r>
            <w:r w:rsidRPr="0039192A">
              <w:rPr>
                <w:rFonts w:ascii="Arial Narrow" w:eastAsia="Times New Roman" w:hAnsi="Arial Narrow" w:cs="Times New Roman"/>
                <w:b/>
                <w:sz w:val="20"/>
                <w:szCs w:val="20"/>
                <w:lang w:eastAsia="pl-PL"/>
              </w:rPr>
              <w:t>usunięcia Awarii</w:t>
            </w:r>
            <w:r w:rsidRPr="0039192A">
              <w:rPr>
                <w:rFonts w:ascii="Arial Narrow" w:eastAsia="Times New Roman" w:hAnsi="Arial Narrow" w:cs="Times New Roman"/>
                <w:sz w:val="20"/>
                <w:szCs w:val="20"/>
                <w:lang w:eastAsia="pl-PL"/>
              </w:rPr>
              <w:t xml:space="preserve"> zostaje zawieszony do momentu uzupełnienia zgłoszenia.</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lang w:eastAsia="pl-PL"/>
              </w:rPr>
            </w:pPr>
          </w:p>
          <w:p w:rsidR="0039192A" w:rsidRPr="0039192A" w:rsidRDefault="0039192A" w:rsidP="0039192A">
            <w:pPr>
              <w:numPr>
                <w:ilvl w:val="0"/>
                <w:numId w:val="11"/>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w terminie 5 dni od dnia, w którym Zgłoszenie Serwisowe uzyskało status „do uzupełnienia” Użytkownik skutecznie nie uzupełni jego treści, zgłoszenie zmieni swój status na „odroczone” na okres 30 dni. Na wniosek Użytkownika czas ten może ulec wydłużeniu. Status ten implikuje po stronie Użytkownika konieczność uzupełnienia zgłoszenia o brakujące informacje, natomiast </w:t>
            </w:r>
            <w:r w:rsidRPr="0039192A">
              <w:rPr>
                <w:rFonts w:ascii="Arial Narrow" w:eastAsia="Times New Roman" w:hAnsi="Arial Narrow" w:cs="Times New Roman"/>
                <w:b/>
                <w:sz w:val="20"/>
                <w:szCs w:val="20"/>
                <w:lang w:eastAsia="pl-PL"/>
              </w:rPr>
              <w:t xml:space="preserve">czas usunięcia Błędu Aplikacji </w:t>
            </w:r>
            <w:r w:rsidRPr="0039192A">
              <w:rPr>
                <w:rFonts w:ascii="Arial Narrow" w:eastAsia="Times New Roman" w:hAnsi="Arial Narrow" w:cs="Times New Roman"/>
                <w:sz w:val="20"/>
                <w:szCs w:val="20"/>
                <w:lang w:eastAsia="pl-PL"/>
              </w:rPr>
              <w:t xml:space="preserve">lub </w:t>
            </w:r>
            <w:r w:rsidRPr="0039192A">
              <w:rPr>
                <w:rFonts w:ascii="Arial Narrow" w:eastAsia="Times New Roman" w:hAnsi="Arial Narrow" w:cs="Times New Roman"/>
                <w:b/>
                <w:sz w:val="20"/>
                <w:szCs w:val="20"/>
                <w:lang w:eastAsia="pl-PL"/>
              </w:rPr>
              <w:t>czas</w:t>
            </w:r>
            <w:r w:rsidRPr="0039192A">
              <w:rPr>
                <w:rFonts w:ascii="Arial Narrow" w:eastAsia="Times New Roman" w:hAnsi="Arial Narrow" w:cs="Times New Roman"/>
                <w:sz w:val="20"/>
                <w:szCs w:val="20"/>
                <w:lang w:eastAsia="pl-PL"/>
              </w:rPr>
              <w:t xml:space="preserve"> </w:t>
            </w:r>
            <w:r w:rsidRPr="0039192A">
              <w:rPr>
                <w:rFonts w:ascii="Arial Narrow" w:eastAsia="Times New Roman" w:hAnsi="Arial Narrow" w:cs="Times New Roman"/>
                <w:b/>
                <w:sz w:val="20"/>
                <w:szCs w:val="20"/>
                <w:lang w:eastAsia="pl-PL"/>
              </w:rPr>
              <w:t xml:space="preserve">usunięcia Awarii </w:t>
            </w:r>
            <w:r w:rsidRPr="0039192A">
              <w:rPr>
                <w:rFonts w:ascii="Arial Narrow" w:eastAsia="Times New Roman" w:hAnsi="Arial Narrow" w:cs="Times New Roman"/>
                <w:sz w:val="20"/>
                <w:szCs w:val="20"/>
                <w:lang w:eastAsia="pl-PL"/>
              </w:rPr>
              <w:t xml:space="preserve">zostaje zawieszony do momentu uzupełnienia zgłoszenia. Po uzupełnieniu informacji </w:t>
            </w:r>
            <w:r w:rsidRPr="0039192A">
              <w:rPr>
                <w:rFonts w:ascii="Arial Narrow" w:eastAsia="Times New Roman" w:hAnsi="Arial Narrow" w:cs="Times New Roman"/>
                <w:b/>
                <w:sz w:val="20"/>
                <w:szCs w:val="20"/>
                <w:lang w:eastAsia="pl-PL"/>
              </w:rPr>
              <w:t xml:space="preserve">czas usunięcia Błędu Aplikacji </w:t>
            </w:r>
            <w:r w:rsidRPr="0039192A">
              <w:rPr>
                <w:rFonts w:ascii="Arial Narrow" w:eastAsia="Times New Roman" w:hAnsi="Arial Narrow" w:cs="Times New Roman"/>
                <w:sz w:val="20"/>
                <w:szCs w:val="20"/>
                <w:lang w:eastAsia="pl-PL"/>
              </w:rPr>
              <w:t xml:space="preserve">lub </w:t>
            </w:r>
            <w:r w:rsidRPr="0039192A">
              <w:rPr>
                <w:rFonts w:ascii="Arial Narrow" w:eastAsia="Times New Roman" w:hAnsi="Arial Narrow" w:cs="Times New Roman"/>
                <w:b/>
                <w:sz w:val="20"/>
                <w:szCs w:val="20"/>
                <w:lang w:eastAsia="pl-PL"/>
              </w:rPr>
              <w:t>czas</w:t>
            </w:r>
            <w:r w:rsidRPr="0039192A">
              <w:rPr>
                <w:rFonts w:ascii="Arial Narrow" w:eastAsia="Times New Roman" w:hAnsi="Arial Narrow" w:cs="Times New Roman"/>
                <w:sz w:val="20"/>
                <w:szCs w:val="20"/>
                <w:lang w:eastAsia="pl-PL"/>
              </w:rPr>
              <w:t xml:space="preserve"> </w:t>
            </w:r>
            <w:r w:rsidRPr="0039192A">
              <w:rPr>
                <w:rFonts w:ascii="Arial Narrow" w:eastAsia="Times New Roman" w:hAnsi="Arial Narrow" w:cs="Times New Roman"/>
                <w:b/>
                <w:sz w:val="20"/>
                <w:szCs w:val="20"/>
                <w:lang w:eastAsia="pl-PL"/>
              </w:rPr>
              <w:t>usunięcia Awarii</w:t>
            </w:r>
            <w:r w:rsidRPr="0039192A">
              <w:rPr>
                <w:rFonts w:ascii="Arial Narrow" w:eastAsia="Times New Roman" w:hAnsi="Arial Narrow" w:cs="Times New Roman"/>
                <w:sz w:val="20"/>
                <w:szCs w:val="20"/>
                <w:lang w:eastAsia="pl-PL"/>
              </w:rPr>
              <w:t xml:space="preserve"> rozpoczyna swój bieg od początku.</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highlight w:val="yellow"/>
                <w:lang w:eastAsia="pl-PL"/>
              </w:rPr>
            </w:pPr>
          </w:p>
          <w:p w:rsidR="0039192A" w:rsidRPr="0039192A" w:rsidRDefault="0039192A" w:rsidP="0039192A">
            <w:pPr>
              <w:numPr>
                <w:ilvl w:val="0"/>
                <w:numId w:val="11"/>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weryfikacja Zgłoszenia Serwisowego pod kątem formalnym oraz merytorycznym jest pozytywna, Serwis przyjmuje zgłoszenie Błędu Aplikacji lub Awarii do realizacji nadając mu status „przyjęte” i w zależności od rodzaju Błędu, zakresu subskrybowanych usług oraz okoliczności pojawiających się przy obsłudze zgłoszenia postępuje zgodnie z dalszą procedurą:</w:t>
            </w:r>
          </w:p>
          <w:p w:rsidR="0039192A" w:rsidRPr="0039192A" w:rsidRDefault="0039192A" w:rsidP="0039192A">
            <w:pPr>
              <w:numPr>
                <w:ilvl w:val="1"/>
                <w:numId w:val="11"/>
              </w:numPr>
              <w:spacing w:after="0" w:line="240" w:lineRule="auto"/>
              <w:ind w:left="680"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Nie później, niż w</w:t>
            </w:r>
            <w:r w:rsidRPr="0039192A">
              <w:rPr>
                <w:rFonts w:ascii="Arial Narrow" w:eastAsia="Times New Roman" w:hAnsi="Arial Narrow" w:cs="Times New Roman"/>
                <w:b/>
                <w:sz w:val="20"/>
                <w:szCs w:val="20"/>
                <w:lang w:eastAsia="pl-PL"/>
              </w:rPr>
              <w:t xml:space="preserve"> czasie usunięcia Błędu Aplikacji</w:t>
            </w:r>
            <w:r w:rsidRPr="0039192A">
              <w:rPr>
                <w:rFonts w:ascii="Arial Narrow" w:eastAsia="Times New Roman" w:hAnsi="Arial Narrow" w:cs="Times New Roman"/>
                <w:sz w:val="20"/>
                <w:szCs w:val="20"/>
                <w:lang w:eastAsia="pl-PL"/>
              </w:rPr>
              <w:t xml:space="preserve"> właściwym dla wariantu serwisu subskrybowanego przez ZAMAWIAJĄCEGO (Basic; Standard; Plus), podejmuje jedno z następujących działań:</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odsyła Użytkownika do miejsca, w którym można powziąć informacje na temat przedmiotu zgłoszenia, jeżeli było ono uprzednio przedmiotem działań serwisowych inicjowanych przez innych Użytkowników, w szczególności do zamieszczonych w serwisie HD narzędzi typu FAQ bądź Baza Wiedzy.</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przekazuje Użytkownikowi procedurę usunięcia Błędu Aplikacji we własnym zakresie,</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przekazuje Użytkownikowi Uaktualnienie usuwające Błąd Aplikacji,</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zdalnie usuwa Błąd Aplikacji.</w:t>
            </w:r>
          </w:p>
          <w:p w:rsidR="0039192A" w:rsidRPr="0039192A" w:rsidRDefault="0039192A" w:rsidP="0039192A">
            <w:pPr>
              <w:numPr>
                <w:ilvl w:val="1"/>
                <w:numId w:val="11"/>
              </w:numPr>
              <w:spacing w:after="0" w:line="240" w:lineRule="auto"/>
              <w:ind w:left="680"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Błąd Aplikacji jest Awarią, nie później niż</w:t>
            </w:r>
            <w:r w:rsidRPr="0039192A">
              <w:rPr>
                <w:rFonts w:ascii="Arial Narrow" w:eastAsia="Times New Roman" w:hAnsi="Arial Narrow" w:cs="Times New Roman"/>
                <w:b/>
                <w:sz w:val="20"/>
                <w:szCs w:val="20"/>
                <w:lang w:eastAsia="pl-PL"/>
              </w:rPr>
              <w:t xml:space="preserve"> czasie usunięcia Awarii</w:t>
            </w:r>
            <w:r w:rsidRPr="0039192A">
              <w:rPr>
                <w:rFonts w:ascii="Arial Narrow" w:eastAsia="Times New Roman" w:hAnsi="Arial Narrow" w:cs="Times New Roman"/>
                <w:sz w:val="20"/>
                <w:szCs w:val="20"/>
                <w:lang w:eastAsia="pl-PL"/>
              </w:rPr>
              <w:t xml:space="preserve"> właściwym dla wariantu serwisu subskrybowanego przez ZAMAWIAJĄCEGO (Basic; Standard; Plus),</w:t>
            </w:r>
            <w:r w:rsidRPr="0039192A">
              <w:rPr>
                <w:rFonts w:ascii="Arial Narrow" w:eastAsia="Times New Roman" w:hAnsi="Arial Narrow" w:cs="Times New Roman"/>
                <w:b/>
                <w:sz w:val="20"/>
                <w:szCs w:val="20"/>
                <w:lang w:eastAsia="pl-PL"/>
              </w:rPr>
              <w:t xml:space="preserve"> </w:t>
            </w:r>
            <w:r w:rsidRPr="0039192A">
              <w:rPr>
                <w:rFonts w:ascii="Arial Narrow" w:eastAsia="Times New Roman" w:hAnsi="Arial Narrow" w:cs="Times New Roman"/>
                <w:sz w:val="20"/>
                <w:szCs w:val="20"/>
                <w:lang w:eastAsia="pl-PL"/>
              </w:rPr>
              <w:t>usuwa ją zdalnie, a jeżeli ta forma obsługi Zgłoszenia Serwisowego nie przyniesie oczekiwanego skutku, stawia się w siedzibie ZAMAWIAJĄCEGO celem usunięcia Awarii bezpośrednio.</w:t>
            </w:r>
          </w:p>
          <w:p w:rsidR="0039192A" w:rsidRPr="0039192A" w:rsidRDefault="0039192A" w:rsidP="0039192A">
            <w:pPr>
              <w:numPr>
                <w:ilvl w:val="1"/>
                <w:numId w:val="11"/>
              </w:numPr>
              <w:spacing w:after="0" w:line="240" w:lineRule="auto"/>
              <w:ind w:left="680"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Błąd Aplikacji jest Usterką Programistyczną, Serwis przekazuje Zgłoszenie Serwisowe Producentowi w </w:t>
            </w:r>
            <w:r w:rsidRPr="0039192A">
              <w:rPr>
                <w:rFonts w:ascii="Arial Narrow" w:eastAsia="Times New Roman" w:hAnsi="Arial Narrow" w:cs="Times New Roman"/>
                <w:sz w:val="20"/>
                <w:szCs w:val="20"/>
                <w:lang w:eastAsia="pl-PL"/>
              </w:rPr>
              <w:lastRenderedPageBreak/>
              <w:t xml:space="preserve">celu opracowania Uaktualnienia usuwającego zidentyfikowaną usterkę i jednocześnie zmienia status zgłoszenia na „usterka programistyczna”. Po otrzymaniu od Producenta Update Serwis niezwłocznie, lecz nie później niż w </w:t>
            </w:r>
            <w:r w:rsidRPr="0039192A">
              <w:rPr>
                <w:rFonts w:ascii="Arial Narrow" w:eastAsia="Times New Roman" w:hAnsi="Arial Narrow" w:cs="Times New Roman"/>
                <w:b/>
                <w:sz w:val="20"/>
                <w:szCs w:val="20"/>
                <w:lang w:eastAsia="pl-PL"/>
              </w:rPr>
              <w:t>czasie usunięcia Usterki Programistycznej</w:t>
            </w:r>
            <w:r w:rsidRPr="0039192A">
              <w:rPr>
                <w:rFonts w:ascii="Arial Narrow" w:eastAsia="Times New Roman" w:hAnsi="Arial Narrow" w:cs="Times New Roman"/>
                <w:sz w:val="20"/>
                <w:szCs w:val="20"/>
                <w:lang w:eastAsia="pl-PL"/>
              </w:rPr>
              <w:t xml:space="preserve"> zamieszcza go w serwisie HD.</w:t>
            </w:r>
          </w:p>
          <w:p w:rsidR="0039192A" w:rsidRPr="0039192A" w:rsidRDefault="0039192A" w:rsidP="0039192A">
            <w:pPr>
              <w:numPr>
                <w:ilvl w:val="1"/>
                <w:numId w:val="11"/>
              </w:numPr>
              <w:spacing w:after="0" w:line="240" w:lineRule="auto"/>
              <w:ind w:left="680"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Zgłoszenie Serwisowe nie spełnia definicji Błędu Aplikacji, a ZAMAWIAJĄCY subskrybuje inną usługę, w ramach której zgłoszenie może zostać obsłużone, Serwis obsługuje zgłoszenie zgodnie z procedurą realizacji właściwą dla usługi alternatywnej, zmieniając jednocześnie rodzaj Zgłoszenia Serwisowego odpowiednio. </w:t>
            </w:r>
          </w:p>
          <w:p w:rsidR="0039192A" w:rsidRPr="0039192A" w:rsidRDefault="0039192A" w:rsidP="0039192A">
            <w:pPr>
              <w:numPr>
                <w:ilvl w:val="1"/>
                <w:numId w:val="11"/>
              </w:numPr>
              <w:spacing w:after="0" w:line="240" w:lineRule="auto"/>
              <w:ind w:left="680"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color w:val="000000"/>
                <w:sz w:val="20"/>
                <w:szCs w:val="20"/>
                <w:lang w:eastAsia="pl-PL"/>
              </w:rPr>
              <w:t xml:space="preserve">Jeżeli ZAMAWIAJĄCY nie subskrybuje żadnej z usług umożlwiających obsłużenie zgłoszenia, Serwis odsyła Zgłoszenie Serwisowe z zapytaniem, czy ZAMAWIAJĄCY wyraża zgodę na jego odpłatną realizację, dokonując jednocześnie zmiany rodzaju zgłoszenia na usługę odpłatną lub nową funkcjonalność oraz zmiany statusu zgłoszenia na „do uzupełnienia”. </w:t>
            </w:r>
          </w:p>
          <w:p w:rsidR="0039192A" w:rsidRPr="0039192A" w:rsidRDefault="0039192A" w:rsidP="0039192A">
            <w:pPr>
              <w:numPr>
                <w:ilvl w:val="1"/>
                <w:numId w:val="11"/>
              </w:numPr>
              <w:spacing w:after="0" w:line="240" w:lineRule="auto"/>
              <w:ind w:left="680"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color w:val="000000"/>
                <w:sz w:val="20"/>
                <w:szCs w:val="20"/>
                <w:lang w:eastAsia="pl-PL"/>
              </w:rPr>
              <w:t>Jeżeli w trakcie obsługi Zgłoszenia Serwisowego niezbędne okaże się pozyskanie przez Serwis dodatkowych informacji od WYKONAWCY, Serwis uprawniony jest do zmiany statusu zgłoszenia na „do uzupełnienia”.</w:t>
            </w:r>
          </w:p>
          <w:p w:rsidR="0039192A" w:rsidRPr="0039192A" w:rsidRDefault="0039192A" w:rsidP="0039192A">
            <w:pPr>
              <w:numPr>
                <w:ilvl w:val="1"/>
                <w:numId w:val="11"/>
              </w:numPr>
              <w:spacing w:after="0" w:line="240" w:lineRule="auto"/>
              <w:ind w:left="680"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color w:val="000000"/>
                <w:sz w:val="20"/>
                <w:szCs w:val="20"/>
                <w:lang w:eastAsia="pl-PL"/>
              </w:rPr>
              <w:t>Bez względu na wariant, w którym Zgłoszenie Serwisowe było realizowane po uznaniu przez Serwis, że jego realizacja dobiegła końca, status zgłoszenia zmienia się na „zakończone”.</w:t>
            </w:r>
          </w:p>
          <w:p w:rsidR="0039192A" w:rsidRPr="0039192A" w:rsidRDefault="0039192A" w:rsidP="0039192A">
            <w:pPr>
              <w:spacing w:after="0" w:line="240" w:lineRule="auto"/>
              <w:ind w:left="708"/>
              <w:rPr>
                <w:rFonts w:ascii="Arial Narrow" w:eastAsia="Times New Roman" w:hAnsi="Arial Narrow" w:cs="Times New Roman"/>
                <w:color w:val="000000"/>
                <w:sz w:val="20"/>
                <w:szCs w:val="20"/>
                <w:lang w:eastAsia="pl-PL"/>
              </w:rPr>
            </w:pPr>
          </w:p>
          <w:p w:rsidR="0039192A" w:rsidRPr="0039192A" w:rsidRDefault="0039192A" w:rsidP="0039192A">
            <w:pPr>
              <w:numPr>
                <w:ilvl w:val="0"/>
                <w:numId w:val="11"/>
              </w:numPr>
              <w:spacing w:after="0" w:line="240" w:lineRule="auto"/>
              <w:ind w:left="355" w:right="88"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Jeżeli wystąpi co najmniej jedna z wymienionych okoliczności Zgłoszenie Serwisowe jest zamykane i otrzymuje status „zamknięte”:</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Użytkownik nie uzupełnił wymaganych informacji w określonym terminie w zgłoszeniu o statusie „</w:t>
            </w:r>
            <w:r w:rsidRPr="0039192A">
              <w:rPr>
                <w:rFonts w:ascii="Arial Narrow" w:eastAsia="Times New Roman" w:hAnsi="Arial Narrow" w:cs="Times New Roman"/>
                <w:sz w:val="20"/>
                <w:szCs w:val="20"/>
                <w:lang w:eastAsia="pl-PL"/>
              </w:rPr>
              <w:t>odroczone</w:t>
            </w:r>
            <w:r w:rsidRPr="0039192A">
              <w:rPr>
                <w:rFonts w:ascii="Arial Narrow" w:eastAsia="Times New Roman" w:hAnsi="Arial Narrow" w:cs="Times New Roman"/>
                <w:color w:val="000000"/>
                <w:sz w:val="20"/>
                <w:szCs w:val="20"/>
                <w:lang w:eastAsia="pl-PL"/>
              </w:rPr>
              <w:t>”.</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b/>
                <w:sz w:val="20"/>
                <w:szCs w:val="20"/>
                <w:lang w:eastAsia="pl-PL"/>
              </w:rPr>
            </w:pPr>
            <w:r w:rsidRPr="0039192A">
              <w:rPr>
                <w:rFonts w:ascii="Arial Narrow" w:eastAsia="Times New Roman" w:hAnsi="Arial Narrow" w:cs="Times New Roman"/>
                <w:color w:val="000000"/>
                <w:sz w:val="20"/>
                <w:szCs w:val="20"/>
                <w:lang w:eastAsia="pl-PL"/>
              </w:rPr>
              <w:t>upłynęło 14 dni od terminu, w którym zgłoszenie uzyskało status „zakończone”, a Użytkownik nie wniósł do niego zastrzeżeń.</w:t>
            </w:r>
            <w:r w:rsidRPr="0039192A">
              <w:rPr>
                <w:rFonts w:ascii="Arial Narrow" w:eastAsia="Times New Roman" w:hAnsi="Arial Narrow" w:cs="Times New Roman"/>
                <w:b/>
                <w:sz w:val="20"/>
                <w:szCs w:val="20"/>
                <w:lang w:eastAsia="pl-PL"/>
              </w:rPr>
              <w:t xml:space="preserve"> </w:t>
            </w:r>
          </w:p>
        </w:tc>
      </w:tr>
      <w:tr w:rsidR="0039192A" w:rsidRPr="0039192A" w:rsidTr="00B14078">
        <w:trPr>
          <w:trHeight w:val="148"/>
        </w:trPr>
        <w:tc>
          <w:tcPr>
            <w:tcW w:w="464"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rPr>
                <w:rFonts w:ascii="Times New Roman" w:eastAsia="Times New Roman" w:hAnsi="Times New Roman" w:cs="Times New Roman"/>
                <w:sz w:val="20"/>
                <w:szCs w:val="20"/>
                <w:lang w:eastAsia="pl-PL"/>
              </w:rPr>
            </w:pPr>
            <w:r w:rsidRPr="0039192A">
              <w:rPr>
                <w:rFonts w:ascii="Times New Roman" w:eastAsia="Times New Roman" w:hAnsi="Times New Roman" w:cs="Times New Roman"/>
                <w:sz w:val="20"/>
                <w:szCs w:val="20"/>
                <w:lang w:eastAsia="pl-PL"/>
              </w:rPr>
              <w:lastRenderedPageBreak/>
              <w:t>2</w:t>
            </w:r>
          </w:p>
        </w:tc>
        <w:tc>
          <w:tcPr>
            <w:tcW w:w="1237"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 xml:space="preserve">Nadzór Autorski [NA]  </w:t>
            </w:r>
          </w:p>
        </w:tc>
        <w:tc>
          <w:tcPr>
            <w:tcW w:w="3828"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120" w:line="240" w:lineRule="auto"/>
              <w:ind w:left="57" w:right="70"/>
              <w:jc w:val="both"/>
              <w:rPr>
                <w:rFonts w:ascii="Arial Narrow" w:eastAsia="Times New Roman" w:hAnsi="Arial Narrow" w:cs="Times New Roman"/>
                <w:sz w:val="20"/>
                <w:szCs w:val="20"/>
                <w:lang w:eastAsia="pl-PL"/>
              </w:rPr>
            </w:pPr>
          </w:p>
          <w:p w:rsidR="0039192A" w:rsidRPr="0039192A" w:rsidRDefault="0039192A" w:rsidP="0039192A">
            <w:pPr>
              <w:spacing w:after="120" w:line="240" w:lineRule="auto"/>
              <w:ind w:left="57" w:right="70"/>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Usługa realizowana przez WYKONAWCĘ bezpośrednio lub pośrednio, jeżeli zmiany zakresu funkcjonalnego Oprogramowania Aplikacyjnego wymagają ingerencji w kod źródłowy. Subskrypcja usługi zapewnia ZAMAWIAJĄCEMU poprawę jakości Oprogramowania Aplikacyjnego i jego dostosowanie go do zmian czynników wewnętrznych organizacji ZAMAWIAJĄCEGO oraz zewnętrznych, będących efektem nowelizacji uwarunkowań prawnych. W ramach usługi Producent gwarantuje:</w:t>
            </w:r>
          </w:p>
          <w:p w:rsidR="0039192A" w:rsidRPr="0039192A" w:rsidRDefault="0039192A" w:rsidP="0039192A">
            <w:pPr>
              <w:numPr>
                <w:ilvl w:val="0"/>
                <w:numId w:val="4"/>
              </w:numPr>
              <w:suppressAutoHyphens/>
              <w:autoSpaceDE w:val="0"/>
              <w:autoSpaceDN w:val="0"/>
              <w:spacing w:after="0" w:line="240" w:lineRule="auto"/>
              <w:ind w:right="70"/>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prowadzenie rejestru zgłaszanych przez użytkowników Błędów Aplikacji,</w:t>
            </w:r>
          </w:p>
          <w:p w:rsidR="0039192A" w:rsidRPr="0039192A" w:rsidRDefault="0039192A" w:rsidP="0039192A">
            <w:pPr>
              <w:numPr>
                <w:ilvl w:val="0"/>
                <w:numId w:val="4"/>
              </w:numPr>
              <w:suppressAutoHyphens/>
              <w:autoSpaceDE w:val="0"/>
              <w:autoSpaceDN w:val="0"/>
              <w:spacing w:after="0" w:line="240" w:lineRule="auto"/>
              <w:ind w:right="70"/>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wprowadzanie do Aplikacji nowych funkcji </w:t>
            </w:r>
            <w:r w:rsidRPr="0039192A">
              <w:rPr>
                <w:rFonts w:ascii="Arial Narrow" w:eastAsia="Times New Roman" w:hAnsi="Arial Narrow" w:cs="Times New Roman"/>
                <w:sz w:val="20"/>
                <w:szCs w:val="20"/>
                <w:lang w:eastAsia="pl-PL"/>
              </w:rPr>
              <w:lastRenderedPageBreak/>
              <w:t xml:space="preserve">oraz usprawnień już istniejących stanowiących wynik sugestii użytkowników, </w:t>
            </w:r>
          </w:p>
          <w:p w:rsidR="0039192A" w:rsidRPr="0039192A" w:rsidRDefault="0039192A" w:rsidP="0039192A">
            <w:pPr>
              <w:numPr>
                <w:ilvl w:val="0"/>
                <w:numId w:val="4"/>
              </w:numPr>
              <w:suppressAutoHyphens/>
              <w:autoSpaceDE w:val="0"/>
              <w:autoSpaceDN w:val="0"/>
              <w:spacing w:after="0" w:line="240" w:lineRule="auto"/>
              <w:ind w:right="70"/>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wprowadzanie do Aplikacji nowych funkcji oraz usprawnień już istniejących stanowiących wynik inwencji twórczej Producenta,</w:t>
            </w:r>
          </w:p>
          <w:p w:rsidR="0039192A" w:rsidRPr="0039192A" w:rsidRDefault="0039192A" w:rsidP="0039192A">
            <w:pPr>
              <w:numPr>
                <w:ilvl w:val="0"/>
                <w:numId w:val="4"/>
              </w:numPr>
              <w:suppressAutoHyphens/>
              <w:autoSpaceDE w:val="0"/>
              <w:autoSpaceDN w:val="0"/>
              <w:spacing w:after="0" w:line="240" w:lineRule="auto"/>
              <w:ind w:right="70"/>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wprowadzanie do Aplikacji zmian stanowiących konsekwencję wejścia w życie nowych lub nowelizowanych aktów prawnych, opublikowanych w postaci ustaw lub rozporządzeń z zastrzeżeniem, że zakres funkcjonalny Aplikacji proces stanowiący przedmiot zmian legislacyjnych uwzględnia,  </w:t>
            </w:r>
          </w:p>
          <w:p w:rsidR="0039192A" w:rsidRPr="0039192A" w:rsidRDefault="0039192A" w:rsidP="0039192A">
            <w:pPr>
              <w:numPr>
                <w:ilvl w:val="0"/>
                <w:numId w:val="4"/>
              </w:numPr>
              <w:suppressAutoHyphens/>
              <w:autoSpaceDE w:val="0"/>
              <w:autoSpaceDN w:val="0"/>
              <w:spacing w:after="0" w:line="240" w:lineRule="auto"/>
              <w:ind w:right="70"/>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wprowadzanie do Aplikacji zmian wymaganych przez wyszczególnione poniżej organizacje w stosunku do których ZAMAWIAJĄCY ma obowiązek prowadzenia sprawozdawczości:</w:t>
            </w:r>
          </w:p>
          <w:p w:rsidR="0039192A" w:rsidRPr="0039192A" w:rsidRDefault="0039192A" w:rsidP="0039192A">
            <w:pPr>
              <w:numPr>
                <w:ilvl w:val="1"/>
                <w:numId w:val="5"/>
              </w:numPr>
              <w:suppressAutoHyphens/>
              <w:autoSpaceDE w:val="0"/>
              <w:autoSpaceDN w:val="0"/>
              <w:spacing w:after="0" w:line="240" w:lineRule="auto"/>
              <w:ind w:right="70"/>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Ministerstwa Zdrowia,</w:t>
            </w:r>
          </w:p>
          <w:p w:rsidR="0039192A" w:rsidRPr="0039192A" w:rsidRDefault="0039192A" w:rsidP="0039192A">
            <w:pPr>
              <w:numPr>
                <w:ilvl w:val="1"/>
                <w:numId w:val="5"/>
              </w:numPr>
              <w:suppressAutoHyphens/>
              <w:autoSpaceDE w:val="0"/>
              <w:autoSpaceDN w:val="0"/>
              <w:spacing w:after="0" w:line="240" w:lineRule="auto"/>
              <w:ind w:right="70"/>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NFZ, </w:t>
            </w:r>
          </w:p>
          <w:p w:rsidR="0039192A" w:rsidRPr="0039192A" w:rsidRDefault="0039192A" w:rsidP="0039192A">
            <w:pPr>
              <w:numPr>
                <w:ilvl w:val="1"/>
                <w:numId w:val="5"/>
              </w:numPr>
              <w:suppressAutoHyphens/>
              <w:autoSpaceDE w:val="0"/>
              <w:autoSpaceDN w:val="0"/>
              <w:spacing w:after="0" w:line="240" w:lineRule="auto"/>
              <w:ind w:right="70"/>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Centrów Zdrowia Publicznego,</w:t>
            </w:r>
          </w:p>
          <w:p w:rsidR="0039192A" w:rsidRPr="0039192A" w:rsidRDefault="0039192A" w:rsidP="0039192A">
            <w:pPr>
              <w:numPr>
                <w:ilvl w:val="0"/>
                <w:numId w:val="4"/>
              </w:numPr>
              <w:suppressAutoHyphens/>
              <w:autoSpaceDE w:val="0"/>
              <w:autoSpaceDN w:val="0"/>
              <w:spacing w:after="0" w:line="240" w:lineRule="auto"/>
              <w:ind w:right="70"/>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gotowość do odpłatnego wykonania na zlecenie ZAMAWIAJACEGO zaproponowanych przez niego modyfikacji Aplikacji.</w:t>
            </w:r>
          </w:p>
        </w:tc>
        <w:tc>
          <w:tcPr>
            <w:tcW w:w="8930"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left="355" w:right="88"/>
              <w:jc w:val="both"/>
              <w:rPr>
                <w:rFonts w:ascii="Arial Narrow" w:eastAsia="Times New Roman" w:hAnsi="Arial Narrow" w:cs="Times New Roman"/>
                <w:sz w:val="20"/>
                <w:szCs w:val="20"/>
                <w:lang w:eastAsia="pl-PL"/>
              </w:rPr>
            </w:pPr>
          </w:p>
          <w:p w:rsidR="0039192A" w:rsidRPr="0039192A" w:rsidRDefault="0039192A" w:rsidP="0039192A">
            <w:pPr>
              <w:numPr>
                <w:ilvl w:val="0"/>
                <w:numId w:val="10"/>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Uaktualnienia będą zamieszczane w serwisie HD w terminie 7 dni od ich ukazania się na rynku i z zastrzeżeniem sytuacji szczególnych będą wprowadzane jedynie do ostatniej oficjalnie opublikowanej wersji Aplikacji.</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0"/>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Zmiany w Aplikacjach będą wykonywane przez Producenta tak, aby termin udostępnienia w systemie HD Uaktualnienia związanego z tymi zmianami pozwalał na zastosowanie Aplikacji zgodnie z terminami wymaganymi przez ustawy i przepisy wykonawcze, najpóźniej w dniu wejścia w życie. W przypadku gdyby termin ukazania się ustaw lub przepisów wykonawczych był krótszy niż 7 dni przed datą ich wejścia w życie i nie pozwalał na dostosowanie się do wymogów powyższych zapisów, Serwis określi w systemie HD termin dostarczenia i wprowadzenia Uaktualnienia zgodny z możliwościami realizacji, nie dłuższy jednak niż 14 dni od daty ukazania się ustaw i przepisów wykonawczych.</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0"/>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Użytkownicy ZAMAWIAJĄCEGO winni opublikowane w HD uaktualnienia z serwisu pobrać i niezwłocznie zainstalować, o ile nie istnieją obiektywne okoliczności podważające zasadność instalacji tych uaktualnień. </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0"/>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Oprócz uaktualnień wprowadzanych w związku z nowelizacją aktów prawnych. ZAMAWIAJĄCEMU przysługuje w ramach usługi prawo do zgłaszania oczekiwań opracowania indywidualnych zmian zakresu funkcjonalnego </w:t>
            </w:r>
            <w:r w:rsidRPr="0039192A">
              <w:rPr>
                <w:rFonts w:ascii="Arial Narrow" w:eastAsia="Times New Roman" w:hAnsi="Arial Narrow" w:cs="Times New Roman"/>
                <w:sz w:val="20"/>
                <w:szCs w:val="20"/>
                <w:lang w:eastAsia="pl-PL"/>
              </w:rPr>
              <w:lastRenderedPageBreak/>
              <w:t xml:space="preserve">Oprogramowania Aplikacyjnego. Użytkownik przekazuje swoje sugestie i oczekiwania dotyczące zmian zakresu funkcjonalnego Oprogramowania poprzez ewidencję w serwisie HD zgłoszenia nowa funkcjonalność. </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0"/>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WYKONAWCA w odpowiedzi na otrzymane Zgłoszenie Serwisowe zamieszcza w jego treści decyzję czy zostanie ono obsłużone bez dodatkowej odpłatności w ramach opłaty zryczałtowanej, czy też realizacja będzie wymagała zamówienia usługi odpłatnej. W drugim przypadku w treści zgłoszenia WYKONAWCA określi koszty i szacunkowy termin wykonania usługi, zmieniając jednocześnie rodzaj zgłoszenia na usługę odpłatną.</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0"/>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Zmiany funkcjonalne realizowane w trybie zgłoszeń nowa funkcjonalność i usługa odpłatna będą wprowadzane do Aplikacji w terminach określanych wg możliwości technicznych i woli </w:t>
            </w:r>
            <w:r w:rsidRPr="0039192A">
              <w:rPr>
                <w:rFonts w:ascii="Arial Narrow" w:eastAsia="Times New Roman" w:hAnsi="Arial Narrow" w:cs="Times New Roman"/>
                <w:color w:val="000000"/>
                <w:sz w:val="20"/>
                <w:szCs w:val="20"/>
                <w:lang w:eastAsia="pl-PL"/>
              </w:rPr>
              <w:t>WYKONAWCY. Obsługa zgłoszeń tego typu nie jest objęta żadnym reżimem proceduralnym, w szczególności czasowym. Ponadto zostaje w ich zakresie wyłączona odpowiedzialność kontraktowa WYKONAWCY wynikająca z zapisów treści Umowy głównej.</w:t>
            </w:r>
          </w:p>
          <w:p w:rsidR="0039192A" w:rsidRPr="0039192A" w:rsidRDefault="0039192A" w:rsidP="0039192A">
            <w:pPr>
              <w:spacing w:after="0" w:line="240" w:lineRule="auto"/>
              <w:ind w:right="88"/>
              <w:jc w:val="both"/>
              <w:rPr>
                <w:rFonts w:ascii="Arial Narrow" w:eastAsia="Times New Roman" w:hAnsi="Arial Narrow" w:cs="Times New Roman"/>
                <w:sz w:val="20"/>
                <w:szCs w:val="20"/>
                <w:lang w:eastAsia="pl-PL"/>
              </w:rPr>
            </w:pPr>
          </w:p>
        </w:tc>
      </w:tr>
    </w:tbl>
    <w:p w:rsidR="0039192A" w:rsidRPr="0039192A" w:rsidRDefault="0039192A" w:rsidP="0039192A">
      <w:pPr>
        <w:spacing w:after="0" w:line="240" w:lineRule="auto"/>
        <w:rPr>
          <w:rFonts w:ascii="Times New Roman" w:eastAsia="Times New Roman" w:hAnsi="Times New Roman" w:cs="Times New Roman"/>
          <w:sz w:val="2"/>
          <w:szCs w:val="20"/>
          <w:lang w:eastAsia="pl-PL"/>
        </w:rPr>
      </w:pPr>
      <w:r w:rsidRPr="0039192A">
        <w:rPr>
          <w:rFonts w:ascii="Times New Roman" w:eastAsia="Times New Roman" w:hAnsi="Times New Roman" w:cs="Times New Roman"/>
          <w:sz w:val="20"/>
          <w:szCs w:val="20"/>
          <w:lang w:eastAsia="pl-PL"/>
        </w:rPr>
        <w:lastRenderedPageBreak/>
        <w:br w:type="page"/>
      </w:r>
    </w:p>
    <w:p w:rsidR="0039192A" w:rsidRPr="0039192A" w:rsidRDefault="0039192A" w:rsidP="0039192A">
      <w:pPr>
        <w:keepNext/>
        <w:numPr>
          <w:ilvl w:val="0"/>
          <w:numId w:val="7"/>
        </w:numPr>
        <w:spacing w:before="240" w:after="60" w:line="240" w:lineRule="auto"/>
        <w:outlineLvl w:val="0"/>
        <w:rPr>
          <w:rFonts w:ascii="Cambria" w:eastAsia="Times New Roman" w:hAnsi="Cambria" w:cs="Times New Roman"/>
          <w:b/>
          <w:bCs/>
          <w:kern w:val="32"/>
          <w:sz w:val="32"/>
          <w:szCs w:val="32"/>
          <w:lang w:val="x-none" w:eastAsia="x-none"/>
        </w:rPr>
      </w:pPr>
      <w:r w:rsidRPr="0039192A">
        <w:rPr>
          <w:rFonts w:ascii="Cambria" w:eastAsia="Times New Roman" w:hAnsi="Cambria" w:cs="Times New Roman"/>
          <w:b/>
          <w:bCs/>
          <w:kern w:val="32"/>
          <w:sz w:val="32"/>
          <w:szCs w:val="32"/>
          <w:lang w:val="x-none" w:eastAsia="x-none"/>
        </w:rPr>
        <w:lastRenderedPageBreak/>
        <w:t>Wykaz opcjonalnych usług serwisowych</w:t>
      </w:r>
    </w:p>
    <w:p w:rsidR="0039192A" w:rsidRPr="0039192A" w:rsidRDefault="0039192A" w:rsidP="0039192A">
      <w:pPr>
        <w:spacing w:after="0" w:line="240" w:lineRule="auto"/>
        <w:rPr>
          <w:rFonts w:ascii="Times New Roman" w:eastAsia="Times New Roman" w:hAnsi="Times New Roman" w:cs="Times New Roman"/>
          <w:sz w:val="16"/>
          <w:szCs w:val="20"/>
          <w:lang w:eastAsia="pl-PL"/>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
        <w:gridCol w:w="464"/>
        <w:gridCol w:w="1237"/>
        <w:gridCol w:w="3195"/>
        <w:gridCol w:w="633"/>
        <w:gridCol w:w="7229"/>
        <w:gridCol w:w="1701"/>
      </w:tblGrid>
      <w:tr w:rsidR="0039192A" w:rsidRPr="0039192A" w:rsidTr="00B14078">
        <w:trPr>
          <w:gridBefore w:val="1"/>
          <w:wBefore w:w="108" w:type="dxa"/>
          <w:trHeight w:val="764"/>
          <w:tblHeader/>
        </w:trPr>
        <w:tc>
          <w:tcPr>
            <w:tcW w:w="464" w:type="dxa"/>
            <w:tcBorders>
              <w:top w:val="single" w:sz="4" w:space="0" w:color="auto"/>
              <w:left w:val="single" w:sz="4" w:space="0" w:color="auto"/>
              <w:bottom w:val="single" w:sz="4" w:space="0" w:color="auto"/>
              <w:right w:val="single" w:sz="4" w:space="0" w:color="auto"/>
            </w:tcBorders>
            <w:shd w:val="clear" w:color="auto" w:fill="002060"/>
            <w:vAlign w:val="center"/>
          </w:tcPr>
          <w:p w:rsidR="0039192A" w:rsidRPr="0039192A" w:rsidRDefault="0039192A" w:rsidP="0039192A">
            <w:pPr>
              <w:spacing w:after="0" w:line="240" w:lineRule="auto"/>
              <w:jc w:val="center"/>
              <w:rPr>
                <w:rFonts w:ascii="Arial Narrow" w:eastAsia="Times New Roman" w:hAnsi="Arial Narrow" w:cs="Times New Roman"/>
                <w:b/>
                <w:color w:val="FFFFFF"/>
                <w:sz w:val="24"/>
                <w:szCs w:val="24"/>
                <w:lang w:eastAsia="pl-PL"/>
              </w:rPr>
            </w:pPr>
            <w:r w:rsidRPr="0039192A">
              <w:rPr>
                <w:rFonts w:ascii="Arial Narrow" w:eastAsia="Times New Roman" w:hAnsi="Arial Narrow" w:cs="Times New Roman"/>
                <w:b/>
                <w:color w:val="FFFFFF"/>
                <w:sz w:val="24"/>
                <w:szCs w:val="24"/>
                <w:lang w:eastAsia="pl-PL"/>
              </w:rPr>
              <w:t>Lp.</w:t>
            </w:r>
          </w:p>
        </w:tc>
        <w:tc>
          <w:tcPr>
            <w:tcW w:w="1237" w:type="dxa"/>
            <w:tcBorders>
              <w:top w:val="single" w:sz="4" w:space="0" w:color="auto"/>
              <w:left w:val="single" w:sz="4" w:space="0" w:color="auto"/>
              <w:bottom w:val="single" w:sz="4" w:space="0" w:color="auto"/>
              <w:right w:val="single" w:sz="4" w:space="0" w:color="auto"/>
            </w:tcBorders>
            <w:shd w:val="clear" w:color="auto" w:fill="002060"/>
            <w:vAlign w:val="center"/>
          </w:tcPr>
          <w:p w:rsidR="0039192A" w:rsidRPr="0039192A" w:rsidRDefault="0039192A" w:rsidP="0039192A">
            <w:pPr>
              <w:spacing w:after="0" w:line="240" w:lineRule="auto"/>
              <w:jc w:val="center"/>
              <w:rPr>
                <w:rFonts w:ascii="Arial Narrow" w:eastAsia="Times New Roman" w:hAnsi="Arial Narrow" w:cs="Times New Roman"/>
                <w:b/>
                <w:color w:val="FFFFFF"/>
                <w:sz w:val="24"/>
                <w:szCs w:val="24"/>
                <w:lang w:eastAsia="pl-PL"/>
              </w:rPr>
            </w:pPr>
            <w:r w:rsidRPr="0039192A">
              <w:rPr>
                <w:rFonts w:ascii="Arial Narrow" w:eastAsia="Times New Roman" w:hAnsi="Arial Narrow" w:cs="Times New Roman"/>
                <w:b/>
                <w:color w:val="FFFFFF"/>
                <w:sz w:val="24"/>
                <w:szCs w:val="24"/>
                <w:lang w:eastAsia="pl-PL"/>
              </w:rPr>
              <w:t>Nazwa Usługi</w:t>
            </w:r>
          </w:p>
        </w:tc>
        <w:tc>
          <w:tcPr>
            <w:tcW w:w="3828"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rsidR="0039192A" w:rsidRPr="0039192A" w:rsidRDefault="0039192A" w:rsidP="0039192A">
            <w:pPr>
              <w:spacing w:after="0" w:line="240" w:lineRule="auto"/>
              <w:ind w:right="70"/>
              <w:jc w:val="center"/>
              <w:rPr>
                <w:rFonts w:ascii="Arial Narrow" w:eastAsia="Times New Roman" w:hAnsi="Arial Narrow" w:cs="Times New Roman"/>
                <w:b/>
                <w:color w:val="FFFFFF"/>
                <w:sz w:val="24"/>
                <w:szCs w:val="24"/>
                <w:lang w:eastAsia="pl-PL"/>
              </w:rPr>
            </w:pPr>
            <w:r w:rsidRPr="0039192A">
              <w:rPr>
                <w:rFonts w:ascii="Arial Narrow" w:eastAsia="Times New Roman" w:hAnsi="Arial Narrow" w:cs="Times New Roman"/>
                <w:b/>
                <w:color w:val="FFFFFF"/>
                <w:sz w:val="24"/>
                <w:szCs w:val="24"/>
                <w:lang w:eastAsia="pl-PL"/>
              </w:rPr>
              <w:t>Przedmiot Usługi</w:t>
            </w:r>
          </w:p>
        </w:tc>
        <w:tc>
          <w:tcPr>
            <w:tcW w:w="8930" w:type="dxa"/>
            <w:gridSpan w:val="2"/>
            <w:tcBorders>
              <w:top w:val="single" w:sz="4" w:space="0" w:color="auto"/>
              <w:left w:val="single" w:sz="4" w:space="0" w:color="auto"/>
              <w:bottom w:val="single" w:sz="4" w:space="0" w:color="auto"/>
              <w:right w:val="single" w:sz="4" w:space="0" w:color="auto"/>
            </w:tcBorders>
            <w:shd w:val="clear" w:color="auto" w:fill="002060"/>
          </w:tcPr>
          <w:p w:rsidR="0039192A" w:rsidRPr="0039192A" w:rsidRDefault="0039192A" w:rsidP="0039192A">
            <w:pPr>
              <w:spacing w:after="0" w:line="240" w:lineRule="auto"/>
              <w:ind w:right="88"/>
              <w:jc w:val="both"/>
              <w:rPr>
                <w:rFonts w:ascii="Arial Narrow" w:eastAsia="Times New Roman" w:hAnsi="Arial Narrow" w:cs="Times New Roman"/>
                <w:b/>
                <w:color w:val="FFFFFF"/>
                <w:sz w:val="24"/>
                <w:szCs w:val="24"/>
                <w:lang w:eastAsia="pl-PL"/>
              </w:rPr>
            </w:pPr>
            <w:r w:rsidRPr="0039192A">
              <w:rPr>
                <w:rFonts w:ascii="Arial Narrow" w:eastAsia="Times New Roman" w:hAnsi="Arial Narrow" w:cs="Times New Roman"/>
                <w:b/>
                <w:color w:val="FFFFFF"/>
                <w:sz w:val="24"/>
                <w:szCs w:val="24"/>
                <w:lang w:eastAsia="pl-PL"/>
              </w:rPr>
              <w:t>Procedura realizacji</w:t>
            </w:r>
          </w:p>
          <w:p w:rsidR="0039192A" w:rsidRPr="0039192A" w:rsidRDefault="0039192A" w:rsidP="0039192A">
            <w:pPr>
              <w:spacing w:after="0" w:line="240" w:lineRule="auto"/>
              <w:ind w:right="88"/>
              <w:jc w:val="both"/>
              <w:rPr>
                <w:rFonts w:ascii="Arial Narrow" w:eastAsia="Times New Roman" w:hAnsi="Arial Narrow" w:cs="Times New Roman"/>
                <w:b/>
                <w:color w:val="FFFFFF"/>
                <w:sz w:val="24"/>
                <w:szCs w:val="24"/>
                <w:lang w:eastAsia="pl-PL"/>
              </w:rPr>
            </w:pPr>
            <w:r w:rsidRPr="0039192A">
              <w:rPr>
                <w:rFonts w:ascii="Arial Narrow" w:eastAsia="Times New Roman" w:hAnsi="Arial Narrow" w:cs="Times New Roman"/>
                <w:b/>
                <w:color w:val="FFFFFF"/>
                <w:sz w:val="24"/>
                <w:szCs w:val="24"/>
                <w:lang w:eastAsia="pl-PL"/>
              </w:rPr>
              <w:t>SERWIS</w:t>
            </w:r>
          </w:p>
        </w:tc>
      </w:tr>
      <w:tr w:rsidR="0039192A" w:rsidRPr="0039192A" w:rsidTr="00B14078">
        <w:trPr>
          <w:gridBefore w:val="1"/>
          <w:wBefore w:w="108" w:type="dxa"/>
          <w:trHeight w:val="148"/>
        </w:trPr>
        <w:tc>
          <w:tcPr>
            <w:tcW w:w="464"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rPr>
                <w:rFonts w:ascii="Times New Roman" w:eastAsia="Times New Roman" w:hAnsi="Times New Roman" w:cs="Times New Roman"/>
                <w:sz w:val="20"/>
                <w:szCs w:val="20"/>
                <w:lang w:eastAsia="pl-PL"/>
              </w:rPr>
            </w:pPr>
          </w:p>
          <w:p w:rsidR="0039192A" w:rsidRPr="0039192A" w:rsidRDefault="0039192A" w:rsidP="0039192A">
            <w:pPr>
              <w:spacing w:after="0" w:line="240" w:lineRule="auto"/>
              <w:rPr>
                <w:rFonts w:ascii="Times New Roman" w:eastAsia="Times New Roman" w:hAnsi="Times New Roman" w:cs="Times New Roman"/>
                <w:sz w:val="20"/>
                <w:szCs w:val="20"/>
                <w:lang w:eastAsia="pl-PL"/>
              </w:rPr>
            </w:pPr>
            <w:r w:rsidRPr="0039192A">
              <w:rPr>
                <w:rFonts w:ascii="Times New Roman" w:eastAsia="Times New Roman" w:hAnsi="Times New Roman" w:cs="Times New Roman"/>
                <w:sz w:val="20"/>
                <w:szCs w:val="20"/>
                <w:lang w:eastAsia="pl-PL"/>
              </w:rPr>
              <w:t>3</w:t>
            </w:r>
          </w:p>
        </w:tc>
        <w:tc>
          <w:tcPr>
            <w:tcW w:w="1237"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 xml:space="preserve">Konsultacje  </w:t>
            </w: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[KA]</w:t>
            </w:r>
          </w:p>
        </w:tc>
        <w:tc>
          <w:tcPr>
            <w:tcW w:w="3828" w:type="dxa"/>
            <w:gridSpan w:val="2"/>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p>
          <w:p w:rsidR="0039192A" w:rsidRPr="0039192A" w:rsidRDefault="0039192A" w:rsidP="0039192A">
            <w:pPr>
              <w:spacing w:after="0" w:line="240" w:lineRule="auto"/>
              <w:ind w:right="70"/>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Gotowość do świadczenia ZAMAWIAJĄCEMU Konsultacji w odniesieniu do wytypowanych przez niego w Załączniku nr 1 do Umowy Aplikacji.</w:t>
            </w:r>
          </w:p>
          <w:p w:rsidR="0039192A" w:rsidRPr="0039192A" w:rsidRDefault="0039192A" w:rsidP="0039192A">
            <w:pPr>
              <w:spacing w:after="0" w:line="240" w:lineRule="auto"/>
              <w:ind w:right="70"/>
              <w:jc w:val="both"/>
              <w:rPr>
                <w:rFonts w:ascii="Arial Narrow" w:eastAsia="Times New Roman" w:hAnsi="Arial Narrow" w:cs="Times New Roman"/>
                <w:sz w:val="20"/>
                <w:szCs w:val="20"/>
                <w:lang w:eastAsia="pl-PL"/>
              </w:rPr>
            </w:pPr>
          </w:p>
        </w:tc>
        <w:tc>
          <w:tcPr>
            <w:tcW w:w="8930" w:type="dxa"/>
            <w:gridSpan w:val="2"/>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right="88"/>
              <w:jc w:val="both"/>
              <w:rPr>
                <w:rFonts w:ascii="Arial Narrow" w:eastAsia="Times New Roman" w:hAnsi="Arial Narrow" w:cs="Times New Roman"/>
                <w:sz w:val="20"/>
                <w:szCs w:val="20"/>
                <w:lang w:eastAsia="pl-PL"/>
              </w:rPr>
            </w:pPr>
          </w:p>
          <w:p w:rsidR="0039192A" w:rsidRPr="0039192A" w:rsidRDefault="0039192A" w:rsidP="0039192A">
            <w:pPr>
              <w:numPr>
                <w:ilvl w:val="0"/>
                <w:numId w:val="27"/>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po dokonaniu walidacji merytorycznej zaewidencjonowanego w HD Zgłoszenia Serwisowego okaże się, że nie spełnia ono wymogów Umowy lub się powtarza zgłoszenie zostaje odrzucone i w zależności od okoliczności otrzymuje status „odrzucone” bądź „duplikat”.</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27"/>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po dokonaniu walidacji merytorycznej zaewidencjonowanego w HD Zgłoszenia Serwisowego okaże się, że informacje zawarte w zgłoszeniu są: zdawkowe, lakoniczne, niekompletne, nieprawdziwe, niespójne, nie zawierają przykładów umożliwiających zapoznanie się z istotą problemu, bądź z innych przyczyn nie pozwalają na udzielenie jednoznacznej odpowiedzi, zgłoszenie uzyskuje status „do uzupełnienia”. Status ten implikuje po stronie Użytkownika konieczność uzupełnienia zgłoszenia o brakujące informacje, natomiast czas obsługi Konsultacji zostaje zawieszony do momentu uzupełnienia zgłoszenia.</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27"/>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w terminie 5 dni od dnia, w którym Zgłoszenie Serwisowe uzyskało status „do uzupełnienia” Użytkownik skutecznie nie uzupełni jego treści, zgłoszenie zmieni swój status na „odroczone” na okres 30 dni. Na wniosek Użytkownika czas ten może ulec wydłużeniu. Status ten implikuje po stronie Użytkownika konieczność uzupełnienia zgłoszenia o brakujące informacje, natomiast czas obsługi Konsultacji zostaje zawieszony do momentu uzupełnienia zgłoszenia. Po uzupełnieniu informacji czas obsługi Konsultacji rozpoczyna swój bieg od początku.</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27"/>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weryfikacja Zgłoszenia Serwisowego pod kątem formalnym oraz merytorycznym jest pozytywna, Serwis przyjmuje zgłoszenie Konsultacji do realizacji nadając mu status „przyjęte” i w zależności od przedmiotu zgłoszenia, zakresu subskrybowanych usług oraz okoliczności pojawiających się przy obsłudze zgłoszenia postępuje zgodnie z dalszą procedurą:</w:t>
            </w:r>
          </w:p>
          <w:p w:rsidR="0039192A" w:rsidRPr="0039192A" w:rsidRDefault="0039192A" w:rsidP="0039192A">
            <w:pPr>
              <w:numPr>
                <w:ilvl w:val="1"/>
                <w:numId w:val="27"/>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Nie później, niż w </w:t>
            </w:r>
            <w:r w:rsidRPr="0039192A">
              <w:rPr>
                <w:rFonts w:ascii="Arial Narrow" w:eastAsia="Times New Roman" w:hAnsi="Arial Narrow" w:cs="Times New Roman"/>
                <w:b/>
                <w:sz w:val="20"/>
                <w:szCs w:val="20"/>
                <w:lang w:eastAsia="pl-PL"/>
              </w:rPr>
              <w:t xml:space="preserve">czasie obsługi Konsultacji </w:t>
            </w:r>
            <w:r w:rsidRPr="0039192A">
              <w:rPr>
                <w:rFonts w:ascii="Arial Narrow" w:eastAsia="Times New Roman" w:hAnsi="Arial Narrow" w:cs="Times New Roman"/>
                <w:sz w:val="20"/>
                <w:szCs w:val="20"/>
                <w:lang w:eastAsia="pl-PL"/>
              </w:rPr>
              <w:t>właściwym dla wariantu serwisu subskrybowanego przez ZAMAWIAJĄCEGO (Basic; Standard; Plus), podejmuje jedno z następujących działań:</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odsyła Użytkownika do Dokumentacji lub materiałów szkoleniowych, w których znajdują się informacje dotyczące przedmiotu zgłoszenia,</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odsyła Użytkownika do miejsca, w którym można powziąć informacje na temat przedmiotu zgłoszenia, jeżeli było ono uprzednio przedmiotem działań serwisowych inicjowanych przez innych Użytkowników, w szczególności do zamieszczonych w serwisie HD narzędzi typu FAQ bądź Baza Wiedzy.</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udziela Konsultacji poprzez zamieszczenie serwisie HD wyjaśnień w kwestiach stanowiących przedmiot zgłoszenia.</w:t>
            </w:r>
          </w:p>
          <w:p w:rsidR="0039192A" w:rsidRPr="0039192A" w:rsidRDefault="0039192A" w:rsidP="0039192A">
            <w:pPr>
              <w:numPr>
                <w:ilvl w:val="1"/>
                <w:numId w:val="27"/>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w toku obsługi Zgłoszenia Serwisowego Użytkownik wyartykułuje wolę wykonania dalszych czynności powiązanych z przedmiotem zgłoszenia a ZAMAWIAJĄCY subskrybuje usługę, w ramach której zgłoszenie może zostać obsłużone, Serwis obsługuje zgłoszenie zgodnie z procedurą realizacji właściwą dla usługi alternatywnej, zmieniając jednocześnie rodzaj Zgłoszenia Serwisowego odpowiednio. </w:t>
            </w:r>
          </w:p>
          <w:p w:rsidR="0039192A" w:rsidRPr="0039192A" w:rsidRDefault="0039192A" w:rsidP="0039192A">
            <w:pPr>
              <w:numPr>
                <w:ilvl w:val="1"/>
                <w:numId w:val="27"/>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ZAMAWIAJĄCY nie subskrybuje żadnej z usług umożlwiających obsłużenie zgłoszenia, Serwis odsyła </w:t>
            </w:r>
            <w:r w:rsidRPr="0039192A">
              <w:rPr>
                <w:rFonts w:ascii="Arial Narrow" w:eastAsia="Times New Roman" w:hAnsi="Arial Narrow" w:cs="Times New Roman"/>
                <w:sz w:val="20"/>
                <w:szCs w:val="20"/>
                <w:lang w:eastAsia="pl-PL"/>
              </w:rPr>
              <w:lastRenderedPageBreak/>
              <w:t xml:space="preserve">Zgłoszenie Serwisowe z zapytaniem, czy ZAMAWIAJĄCY wyraża zgodę na jego odpłatną realizację, dokonując jednocześnie zmiany rodzaju zgłoszenia na usługę odpłatną </w:t>
            </w:r>
            <w:r w:rsidRPr="0039192A">
              <w:rPr>
                <w:rFonts w:ascii="Arial Narrow" w:eastAsia="Times New Roman" w:hAnsi="Arial Narrow" w:cs="Times New Roman"/>
                <w:color w:val="000000"/>
                <w:sz w:val="20"/>
                <w:szCs w:val="20"/>
                <w:lang w:eastAsia="pl-PL"/>
              </w:rPr>
              <w:t xml:space="preserve">lub nową funkcjonalność </w:t>
            </w:r>
            <w:r w:rsidRPr="0039192A">
              <w:rPr>
                <w:rFonts w:ascii="Arial Narrow" w:eastAsia="Times New Roman" w:hAnsi="Arial Narrow" w:cs="Times New Roman"/>
                <w:sz w:val="20"/>
                <w:szCs w:val="20"/>
                <w:lang w:eastAsia="pl-PL"/>
              </w:rPr>
              <w:t>oraz zmiany statusu zgłoszenia na „do uzupełnienia”. Realizacja usługi w trybie odpłatnym nie jest objęta żadnym reżimem proceduralnym, w szczególności finansowym czy czasowym z wyłączeniem uzgodnień poczynionych w samej treści Zgłoszenia Serwisowego.</w:t>
            </w:r>
          </w:p>
          <w:p w:rsidR="0039192A" w:rsidRPr="0039192A" w:rsidRDefault="0039192A" w:rsidP="0039192A">
            <w:pPr>
              <w:numPr>
                <w:ilvl w:val="1"/>
                <w:numId w:val="27"/>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color w:val="000000"/>
                <w:sz w:val="20"/>
                <w:szCs w:val="20"/>
                <w:lang w:eastAsia="pl-PL"/>
              </w:rPr>
              <w:t>Bez względu na wariant, w którym Zgłoszenie Serwisowe było realizowane po uznaniu przez Serwis, że jego realizacja dobiegła końca, status zgłoszenia zmienia się na „zakończone”.</w:t>
            </w:r>
          </w:p>
          <w:p w:rsidR="0039192A" w:rsidRPr="0039192A" w:rsidRDefault="0039192A" w:rsidP="0039192A">
            <w:pPr>
              <w:spacing w:after="0" w:line="240" w:lineRule="auto"/>
              <w:ind w:right="88"/>
              <w:jc w:val="both"/>
              <w:rPr>
                <w:rFonts w:ascii="Arial Narrow" w:eastAsia="Times New Roman" w:hAnsi="Arial Narrow" w:cs="Times New Roman"/>
                <w:sz w:val="20"/>
                <w:szCs w:val="20"/>
                <w:lang w:eastAsia="pl-PL"/>
              </w:rPr>
            </w:pPr>
          </w:p>
          <w:p w:rsidR="0039192A" w:rsidRPr="0039192A" w:rsidRDefault="0039192A" w:rsidP="0039192A">
            <w:pPr>
              <w:numPr>
                <w:ilvl w:val="0"/>
                <w:numId w:val="27"/>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wystąpi jedna z wymienionych okoliczności Zgłoszenie Serwisowe jest zamykane i otrzymuje status „zamknięte”:</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Użytkownik nie uzupełnił wymaganych informacji w określonym terminie w zgłoszeniu o statusie „</w:t>
            </w:r>
            <w:r w:rsidRPr="0039192A">
              <w:rPr>
                <w:rFonts w:ascii="Arial Narrow" w:eastAsia="Times New Roman" w:hAnsi="Arial Narrow" w:cs="Times New Roman"/>
                <w:sz w:val="20"/>
                <w:szCs w:val="20"/>
                <w:lang w:eastAsia="pl-PL"/>
              </w:rPr>
              <w:t>odroczone</w:t>
            </w:r>
            <w:r w:rsidRPr="0039192A">
              <w:rPr>
                <w:rFonts w:ascii="Arial Narrow" w:eastAsia="Times New Roman" w:hAnsi="Arial Narrow" w:cs="Times New Roman"/>
                <w:color w:val="000000"/>
                <w:sz w:val="20"/>
                <w:szCs w:val="20"/>
                <w:lang w:eastAsia="pl-PL"/>
              </w:rPr>
              <w:t>”.</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color w:val="000000"/>
                <w:sz w:val="20"/>
                <w:szCs w:val="20"/>
                <w:lang w:eastAsia="pl-PL"/>
              </w:rPr>
              <w:t>upłynęło 14 dni od terminu, w którym zgłoszenie uzyskało status „zakończone”, a Użytkownik nie wniósł do niego zastrzeżeń.</w:t>
            </w:r>
          </w:p>
        </w:tc>
      </w:tr>
      <w:tr w:rsidR="0039192A" w:rsidRPr="0039192A" w:rsidTr="00B14078">
        <w:trPr>
          <w:gridBefore w:val="1"/>
          <w:wBefore w:w="108" w:type="dxa"/>
          <w:trHeight w:val="853"/>
        </w:trPr>
        <w:tc>
          <w:tcPr>
            <w:tcW w:w="464"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rPr>
                <w:rFonts w:ascii="Times New Roman" w:eastAsia="Times New Roman" w:hAnsi="Times New Roman" w:cs="Times New Roman"/>
                <w:sz w:val="20"/>
                <w:szCs w:val="20"/>
                <w:lang w:eastAsia="pl-PL"/>
              </w:rPr>
            </w:pPr>
          </w:p>
          <w:p w:rsidR="0039192A" w:rsidRPr="0039192A" w:rsidRDefault="0039192A" w:rsidP="0039192A">
            <w:pPr>
              <w:spacing w:after="0" w:line="240" w:lineRule="auto"/>
              <w:rPr>
                <w:rFonts w:ascii="Times New Roman" w:eastAsia="Times New Roman" w:hAnsi="Times New Roman" w:cs="Times New Roman"/>
                <w:sz w:val="20"/>
                <w:szCs w:val="20"/>
                <w:lang w:eastAsia="pl-PL"/>
              </w:rPr>
            </w:pPr>
            <w:r w:rsidRPr="0039192A">
              <w:rPr>
                <w:rFonts w:ascii="Times New Roman" w:eastAsia="Times New Roman" w:hAnsi="Times New Roman" w:cs="Times New Roman"/>
                <w:sz w:val="20"/>
                <w:szCs w:val="20"/>
                <w:lang w:eastAsia="pl-PL"/>
              </w:rPr>
              <w:t>4</w:t>
            </w:r>
          </w:p>
        </w:tc>
        <w:tc>
          <w:tcPr>
            <w:tcW w:w="1237"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Konsultacje</w:t>
            </w: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Telefoniczne</w:t>
            </w: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[KT]</w:t>
            </w:r>
          </w:p>
        </w:tc>
        <w:tc>
          <w:tcPr>
            <w:tcW w:w="3828" w:type="dxa"/>
            <w:gridSpan w:val="2"/>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right="70"/>
              <w:jc w:val="both"/>
              <w:rPr>
                <w:rFonts w:ascii="Arial Narrow" w:eastAsia="Times New Roman" w:hAnsi="Arial Narrow" w:cs="Times New Roman"/>
                <w:sz w:val="20"/>
                <w:szCs w:val="20"/>
                <w:lang w:eastAsia="pl-PL"/>
              </w:rPr>
            </w:pPr>
          </w:p>
          <w:p w:rsidR="0039192A" w:rsidRPr="0039192A" w:rsidRDefault="0039192A" w:rsidP="0039192A">
            <w:pPr>
              <w:spacing w:after="0" w:line="240" w:lineRule="auto"/>
              <w:ind w:right="70"/>
              <w:jc w:val="both"/>
              <w:rPr>
                <w:rFonts w:ascii="Arial Narrow" w:eastAsia="Times New Roman" w:hAnsi="Arial Narrow" w:cs="Times New Roman"/>
                <w:color w:val="FF0000"/>
                <w:sz w:val="20"/>
                <w:szCs w:val="20"/>
                <w:lang w:eastAsia="pl-PL"/>
              </w:rPr>
            </w:pPr>
            <w:r w:rsidRPr="0039192A">
              <w:rPr>
                <w:rFonts w:ascii="Arial Narrow" w:eastAsia="Times New Roman" w:hAnsi="Arial Narrow" w:cs="Times New Roman"/>
                <w:sz w:val="20"/>
                <w:szCs w:val="20"/>
                <w:lang w:eastAsia="pl-PL"/>
              </w:rPr>
              <w:t>Gotowość do świadczenia ZAMAWIAJĄCEMU Konsultacji w odniesieniu do wytypowanych przez niego w Załączniku nr 1 do Umowy Aplikacji przy wykorzystaniu łączy telefonicznych.</w:t>
            </w:r>
          </w:p>
          <w:p w:rsidR="0039192A" w:rsidRPr="0039192A" w:rsidRDefault="0039192A" w:rsidP="0039192A">
            <w:pPr>
              <w:spacing w:after="0" w:line="240" w:lineRule="auto"/>
              <w:ind w:right="70"/>
              <w:jc w:val="both"/>
              <w:rPr>
                <w:rFonts w:ascii="Arial Narrow" w:eastAsia="Times New Roman" w:hAnsi="Arial Narrow" w:cs="Times New Roman"/>
                <w:sz w:val="20"/>
                <w:szCs w:val="20"/>
                <w:lang w:eastAsia="pl-PL"/>
              </w:rPr>
            </w:pPr>
          </w:p>
          <w:p w:rsidR="0039192A" w:rsidRPr="0039192A" w:rsidRDefault="0039192A" w:rsidP="0039192A">
            <w:pPr>
              <w:spacing w:after="0" w:line="240" w:lineRule="auto"/>
              <w:ind w:right="70"/>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w:t>
            </w:r>
          </w:p>
          <w:p w:rsidR="0039192A" w:rsidRPr="0039192A" w:rsidRDefault="0039192A" w:rsidP="0039192A">
            <w:pPr>
              <w:spacing w:after="0" w:line="240" w:lineRule="auto"/>
              <w:ind w:right="70"/>
              <w:jc w:val="both"/>
              <w:rPr>
                <w:rFonts w:ascii="Arial Narrow" w:eastAsia="Times New Roman" w:hAnsi="Arial Narrow" w:cs="Times New Roman"/>
                <w:sz w:val="20"/>
                <w:szCs w:val="20"/>
                <w:lang w:eastAsia="pl-PL"/>
              </w:rPr>
            </w:pPr>
          </w:p>
        </w:tc>
        <w:tc>
          <w:tcPr>
            <w:tcW w:w="8930" w:type="dxa"/>
            <w:gridSpan w:val="2"/>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right="88"/>
              <w:jc w:val="both"/>
              <w:rPr>
                <w:rFonts w:ascii="Arial Narrow" w:eastAsia="Times New Roman" w:hAnsi="Arial Narrow" w:cs="Times New Roman"/>
                <w:b/>
                <w:sz w:val="20"/>
                <w:szCs w:val="20"/>
                <w:lang w:eastAsia="pl-PL"/>
              </w:rPr>
            </w:pPr>
          </w:p>
          <w:p w:rsidR="0039192A" w:rsidRPr="0039192A" w:rsidRDefault="0039192A" w:rsidP="0039192A">
            <w:pPr>
              <w:numPr>
                <w:ilvl w:val="0"/>
                <w:numId w:val="18"/>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W celu doboru Konsultanta posiadającego odpowiednie kompetencje Zgłoszenie Serwisowe musi zawierać co najmniej moduł oraz wykaz zagadnień, które mają stanowić przedmiot Konsultacji, jak również dane kontaktowe do Użytkownika, któremu należy udzielić konsultacji.</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8"/>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po dokonaniu walidacji merytorycznej zaewidencjonowanego w HD Zgłoszenia Serwisowego okaże się, że nie spełnia ono wymogów Umowy lub się powtarza zgłoszenie zostaje odrzucone i w zależności od okoliczności otrzymuje status „odrzucone” bądź „duplikat”.</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lang w:eastAsia="pl-PL"/>
              </w:rPr>
            </w:pPr>
          </w:p>
          <w:p w:rsidR="0039192A" w:rsidRPr="0039192A" w:rsidRDefault="0039192A" w:rsidP="0039192A">
            <w:pPr>
              <w:numPr>
                <w:ilvl w:val="0"/>
                <w:numId w:val="18"/>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po dokonaniu walidacji merytorycznej zaewidencjonowanego w HD Zgłoszenia Serwisowego okaże się, że nie da się na podstawie zamieszczonych w nim informacji ustalić czego faktycznie Konsultacja ma dotyczyć Serwis podejmie próbę kontaktu telefonicznego, a w przypadku niepowodzenia zgłoszenie uzyskuje status „do uzupełnienia”, natomiast </w:t>
            </w:r>
            <w:r w:rsidRPr="0039192A">
              <w:rPr>
                <w:rFonts w:ascii="Arial Narrow" w:eastAsia="Times New Roman" w:hAnsi="Arial Narrow" w:cs="Times New Roman"/>
                <w:b/>
                <w:sz w:val="20"/>
                <w:szCs w:val="20"/>
                <w:lang w:eastAsia="pl-PL"/>
              </w:rPr>
              <w:t>czas</w:t>
            </w:r>
            <w:r w:rsidRPr="0039192A">
              <w:rPr>
                <w:rFonts w:ascii="Arial Narrow" w:eastAsia="Times New Roman" w:hAnsi="Arial Narrow" w:cs="Times New Roman"/>
                <w:sz w:val="20"/>
                <w:szCs w:val="20"/>
                <w:lang w:eastAsia="pl-PL"/>
              </w:rPr>
              <w:t xml:space="preserve"> </w:t>
            </w:r>
            <w:r w:rsidRPr="0039192A">
              <w:rPr>
                <w:rFonts w:ascii="Arial Narrow" w:eastAsia="Times New Roman" w:hAnsi="Arial Narrow" w:cs="Times New Roman"/>
                <w:b/>
                <w:sz w:val="20"/>
                <w:szCs w:val="20"/>
                <w:lang w:eastAsia="pl-PL"/>
              </w:rPr>
              <w:t>obsługi Konsultacji</w:t>
            </w:r>
            <w:r w:rsidRPr="0039192A">
              <w:rPr>
                <w:rFonts w:ascii="Arial Narrow" w:eastAsia="Times New Roman" w:hAnsi="Arial Narrow" w:cs="Times New Roman"/>
                <w:sz w:val="20"/>
                <w:szCs w:val="20"/>
                <w:lang w:eastAsia="pl-PL"/>
              </w:rPr>
              <w:t xml:space="preserve"> zostaje zawieszony do momentu uzupełnienia zgłoszenia. </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8"/>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w terminie 5 dni od dnia, w którym Zgłoszenie Serwisowe uzyskało status „do uzupełnienia” Użytkownik skutecznie nie uzupełni jego treści, zgłoszenie zmieni swój status na „odroczone” na okres 30 dni. Na wniosek Użytkownika czas ten może ulec wydłużeniu. Status ten implikuje po stronie Użytkownika konieczność uzupełnienia zgłoszenia o brakujące informacje, natomiast </w:t>
            </w:r>
            <w:r w:rsidRPr="0039192A">
              <w:rPr>
                <w:rFonts w:ascii="Arial Narrow" w:eastAsia="Times New Roman" w:hAnsi="Arial Narrow" w:cs="Times New Roman"/>
                <w:b/>
                <w:sz w:val="20"/>
                <w:szCs w:val="20"/>
                <w:lang w:eastAsia="pl-PL"/>
              </w:rPr>
              <w:t>czas obsługi Konsultacji</w:t>
            </w:r>
            <w:r w:rsidRPr="0039192A">
              <w:rPr>
                <w:rFonts w:ascii="Arial Narrow" w:eastAsia="Times New Roman" w:hAnsi="Arial Narrow" w:cs="Times New Roman"/>
                <w:sz w:val="20"/>
                <w:szCs w:val="20"/>
                <w:lang w:eastAsia="pl-PL"/>
              </w:rPr>
              <w:t xml:space="preserve"> zostaje zawieszony do momentu uzupełnienia zgłoszenia. Po uzupełnieniu informacji czas</w:t>
            </w:r>
            <w:r w:rsidRPr="0039192A">
              <w:rPr>
                <w:rFonts w:ascii="Arial Narrow" w:eastAsia="Times New Roman" w:hAnsi="Arial Narrow" w:cs="Times New Roman"/>
                <w:b/>
                <w:sz w:val="20"/>
                <w:szCs w:val="20"/>
                <w:lang w:eastAsia="pl-PL"/>
              </w:rPr>
              <w:t xml:space="preserve"> obsługi Konsultacji</w:t>
            </w:r>
            <w:r w:rsidRPr="0039192A">
              <w:rPr>
                <w:rFonts w:ascii="Arial Narrow" w:eastAsia="Times New Roman" w:hAnsi="Arial Narrow" w:cs="Times New Roman"/>
                <w:sz w:val="20"/>
                <w:szCs w:val="20"/>
                <w:lang w:eastAsia="pl-PL"/>
              </w:rPr>
              <w:t xml:space="preserve"> rozpoczyna swój bieg od początku.</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8"/>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weryfikacja Zgłoszenia Serwisowego pod kątem formalnym oraz merytorycznym jest pozytywna, Serwis przyjmuje zgłoszenie Konsultacji Telefonicznej do realizacji, nadając mu status „przyjęte” i w zależności od przedmiotu zgłoszenia, zakresu subskrybowanych usług oraz okoliczności pojawiających się przy obsłudze zgłoszenia postępuje zgodnie z dalszą procedurą:</w:t>
            </w:r>
          </w:p>
          <w:p w:rsidR="0039192A" w:rsidRPr="0039192A" w:rsidRDefault="0039192A" w:rsidP="0039192A">
            <w:pPr>
              <w:numPr>
                <w:ilvl w:val="1"/>
                <w:numId w:val="27"/>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W pierwszym możliwym terminie, nie później, niż w przeddzień terminu, w którym upływa </w:t>
            </w:r>
            <w:r w:rsidRPr="0039192A">
              <w:rPr>
                <w:rFonts w:ascii="Arial Narrow" w:eastAsia="Times New Roman" w:hAnsi="Arial Narrow" w:cs="Times New Roman"/>
                <w:b/>
                <w:sz w:val="20"/>
                <w:szCs w:val="20"/>
                <w:lang w:eastAsia="pl-PL"/>
              </w:rPr>
              <w:t xml:space="preserve">czas obsługi </w:t>
            </w:r>
            <w:r w:rsidRPr="0039192A">
              <w:rPr>
                <w:rFonts w:ascii="Arial Narrow" w:eastAsia="Times New Roman" w:hAnsi="Arial Narrow" w:cs="Times New Roman"/>
                <w:b/>
                <w:sz w:val="20"/>
                <w:szCs w:val="20"/>
                <w:lang w:eastAsia="pl-PL"/>
              </w:rPr>
              <w:lastRenderedPageBreak/>
              <w:t>Konsultacji</w:t>
            </w:r>
            <w:r w:rsidRPr="0039192A">
              <w:rPr>
                <w:rFonts w:ascii="Arial Narrow" w:eastAsia="Times New Roman" w:hAnsi="Arial Narrow" w:cs="Times New Roman"/>
                <w:sz w:val="20"/>
                <w:szCs w:val="20"/>
                <w:lang w:eastAsia="pl-PL"/>
              </w:rPr>
              <w:t xml:space="preserve"> właściwy dla wariantu serwisu subskrybowanego przez ZAMAWIAJĄCEGO (Basic; Standard; Plus), pracownik Serwisu nawiązuje połącznie telefoniczne z wskazanym w zgłoszeniu Użytkownikiem celem udzielenia konsultacji. </w:t>
            </w:r>
            <w:bookmarkStart w:id="2" w:name="OLE_LINK1"/>
            <w:bookmarkStart w:id="3" w:name="OLE_LINK2"/>
          </w:p>
          <w:p w:rsidR="0039192A" w:rsidRPr="0039192A" w:rsidRDefault="0039192A" w:rsidP="0039192A">
            <w:pPr>
              <w:numPr>
                <w:ilvl w:val="1"/>
                <w:numId w:val="27"/>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konsultantowi Serwisu z przyczyn od niego niezależnych nie uda się nawiązać połączenia ze wskazanym w Zgłoszeniu Serwisowym Użytkownikiem lub nie zastanie go pod wskazanym numerem tel., udzieli przedmiotowych wyjaśnień w serwisie HD.</w:t>
            </w:r>
            <w:bookmarkEnd w:id="2"/>
            <w:bookmarkEnd w:id="3"/>
          </w:p>
          <w:p w:rsidR="0039192A" w:rsidRPr="0039192A" w:rsidRDefault="0039192A" w:rsidP="0039192A">
            <w:pPr>
              <w:numPr>
                <w:ilvl w:val="1"/>
                <w:numId w:val="27"/>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w toku obsługi Zgłoszenia Serwisowego Użytkownik wyartykułuje wolę wykonania dalszych czynności powiązanych z przedmiotem zgłoszenia a ZAMAWIAJĄCY subskrybuje usługę, w ramach której zgłoszenie może zostać obsłużone, Serwis obsługuje zgłoszenie zgodnie z procedurą realizacji właściwą dla usługi alternatywnej, zmieniając jednocześnie rodzaj Zgłoszenia Serwisowego odpowiednio. </w:t>
            </w:r>
          </w:p>
          <w:p w:rsidR="0039192A" w:rsidRPr="0039192A" w:rsidRDefault="0039192A" w:rsidP="0039192A">
            <w:pPr>
              <w:numPr>
                <w:ilvl w:val="1"/>
                <w:numId w:val="27"/>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color w:val="000000"/>
                <w:sz w:val="20"/>
                <w:szCs w:val="20"/>
                <w:lang w:eastAsia="pl-PL"/>
              </w:rPr>
              <w:t>Jeżeli ZAMAWIAJĄCY nie subskrybuje żadnej z usług umożlwiających obsłużenie zgłoszenia, Serwis odsyła Zgłoszenie Serwisowe z zapytaniem, czy ZAMAWIAJĄCY wyraża zgodę na jego odpłatną realizację, dokonując jednocześnie zmiany rodzaju zgłoszenia na usługę odpłatną lub nową funkcjonalność oraz zmiany statusu zgłoszenia na „do uzupełnienia”. Realizacja usługi w trybie odpłatnym nie jest objęta żadnym reżimem proceduralnym, w szczególności finansowym czy czasowym z wyłączeniem uzgodnień poczynionych w samej treści Zgłoszenia Serwisowego.</w:t>
            </w:r>
          </w:p>
          <w:p w:rsidR="0039192A" w:rsidRPr="0039192A" w:rsidRDefault="0039192A" w:rsidP="0039192A">
            <w:pPr>
              <w:numPr>
                <w:ilvl w:val="1"/>
                <w:numId w:val="27"/>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color w:val="000000"/>
                <w:sz w:val="20"/>
                <w:szCs w:val="20"/>
                <w:lang w:eastAsia="pl-PL"/>
              </w:rPr>
              <w:t>Bez względu na wariant, w którym Zgłoszenie Serwisowe było realizowane po uznaniu przez Serwis, że jego realizacja dobiegła końca, status zgłoszenia zmienia się na „zakończone”.</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8"/>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wystąpi jedna z wymienionych okoliczności Zgłoszenie Serwisowe jest zamykane i otrzymuje status „zamknięte”:</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Użytkownik nie uzupełnił wymaganych informacji w określonym terminie w zgłoszeniu o statusie „</w:t>
            </w:r>
            <w:r w:rsidRPr="0039192A">
              <w:rPr>
                <w:rFonts w:ascii="Arial Narrow" w:eastAsia="Times New Roman" w:hAnsi="Arial Narrow" w:cs="Times New Roman"/>
                <w:sz w:val="20"/>
                <w:szCs w:val="20"/>
                <w:lang w:eastAsia="pl-PL"/>
              </w:rPr>
              <w:t>odroczone</w:t>
            </w:r>
            <w:r w:rsidRPr="0039192A">
              <w:rPr>
                <w:rFonts w:ascii="Arial Narrow" w:eastAsia="Times New Roman" w:hAnsi="Arial Narrow" w:cs="Times New Roman"/>
                <w:color w:val="000000"/>
                <w:sz w:val="20"/>
                <w:szCs w:val="20"/>
                <w:lang w:eastAsia="pl-PL"/>
              </w:rPr>
              <w:t>”.</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upłynęło 14 dni od terminu, w którym zgłoszenie uzyskało status „zakończone”, a Użytkownik nie wniósł do niego zastrzeżeń.</w:t>
            </w:r>
          </w:p>
        </w:tc>
      </w:tr>
      <w:tr w:rsidR="0039192A" w:rsidRPr="0039192A" w:rsidTr="00B14078">
        <w:trPr>
          <w:gridBefore w:val="1"/>
          <w:wBefore w:w="108" w:type="dxa"/>
          <w:trHeight w:val="148"/>
        </w:trPr>
        <w:tc>
          <w:tcPr>
            <w:tcW w:w="464"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rPr>
                <w:rFonts w:ascii="Times New Roman" w:eastAsia="Times New Roman" w:hAnsi="Times New Roman" w:cs="Times New Roman"/>
                <w:sz w:val="20"/>
                <w:szCs w:val="20"/>
                <w:lang w:eastAsia="pl-PL"/>
              </w:rPr>
            </w:pPr>
          </w:p>
          <w:p w:rsidR="0039192A" w:rsidRPr="0039192A" w:rsidRDefault="0039192A" w:rsidP="0039192A">
            <w:pPr>
              <w:spacing w:after="0" w:line="240" w:lineRule="auto"/>
              <w:rPr>
                <w:rFonts w:ascii="Times New Roman" w:eastAsia="Times New Roman" w:hAnsi="Times New Roman" w:cs="Times New Roman"/>
                <w:sz w:val="20"/>
                <w:szCs w:val="20"/>
                <w:lang w:eastAsia="pl-PL"/>
              </w:rPr>
            </w:pPr>
            <w:r w:rsidRPr="0039192A">
              <w:rPr>
                <w:rFonts w:ascii="Times New Roman" w:eastAsia="Times New Roman" w:hAnsi="Times New Roman" w:cs="Times New Roman"/>
                <w:sz w:val="20"/>
                <w:szCs w:val="20"/>
                <w:lang w:eastAsia="pl-PL"/>
              </w:rPr>
              <w:t>5</w:t>
            </w:r>
          </w:p>
        </w:tc>
        <w:tc>
          <w:tcPr>
            <w:tcW w:w="1237"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rPr>
                <w:rFonts w:ascii="Arial Narrow" w:eastAsia="Times New Roman" w:hAnsi="Arial Narrow" w:cs="Times New Roman"/>
                <w:b/>
                <w:sz w:val="20"/>
                <w:szCs w:val="20"/>
                <w:lang w:eastAsia="pl-PL"/>
              </w:rPr>
            </w:pP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Nadzór Eksploata-</w:t>
            </w: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 xml:space="preserve">cyjny  </w:t>
            </w: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[NE]</w:t>
            </w:r>
          </w:p>
        </w:tc>
        <w:tc>
          <w:tcPr>
            <w:tcW w:w="3828" w:type="dxa"/>
            <w:gridSpan w:val="2"/>
            <w:tcBorders>
              <w:top w:val="single" w:sz="4" w:space="0" w:color="auto"/>
              <w:left w:val="single" w:sz="4" w:space="0" w:color="auto"/>
              <w:bottom w:val="single" w:sz="4" w:space="0" w:color="auto"/>
              <w:right w:val="single" w:sz="4" w:space="0" w:color="auto"/>
            </w:tcBorders>
          </w:tcPr>
          <w:p w:rsidR="0039192A" w:rsidRPr="0039192A" w:rsidRDefault="0039192A" w:rsidP="0039192A">
            <w:pPr>
              <w:suppressAutoHyphens/>
              <w:spacing w:after="0" w:line="240" w:lineRule="auto"/>
              <w:ind w:right="70"/>
              <w:jc w:val="both"/>
              <w:rPr>
                <w:rFonts w:ascii="Arial Narrow" w:eastAsia="Times New Roman" w:hAnsi="Arial Narrow" w:cs="Times New Roman"/>
                <w:sz w:val="20"/>
                <w:szCs w:val="20"/>
                <w:lang w:eastAsia="pl-PL"/>
              </w:rPr>
            </w:pPr>
          </w:p>
          <w:p w:rsidR="0039192A" w:rsidRPr="0039192A" w:rsidRDefault="0039192A" w:rsidP="0039192A">
            <w:pPr>
              <w:suppressAutoHyphens/>
              <w:spacing w:after="0" w:line="240" w:lineRule="auto"/>
              <w:ind w:right="70"/>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W obrębie usługi ZAMAWIAJĄCY nabywa prawo do dowolnego wykorzystania określonych w Umowie ilości dni serwisowych w okresie obowiązywania Umowy, w wymiarze 7h każdy. </w:t>
            </w:r>
          </w:p>
          <w:p w:rsidR="0039192A" w:rsidRPr="0039192A" w:rsidRDefault="0039192A" w:rsidP="0039192A">
            <w:pPr>
              <w:suppressAutoHyphens/>
              <w:spacing w:after="0" w:line="240" w:lineRule="auto"/>
              <w:ind w:right="70"/>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Usługi świadczone w ramach dni serwisowych mogą być realizowane w siedzibie ZAMAWIAJĄCEGO lub zdalnie. Przedmiotem usług mogą być wyszczególnionych poniżej prace o charakterze eksploatacyjnym, konserwacyjnym oraz konsultacyjnym z wyłączeniem motoru bazy danych:</w:t>
            </w:r>
          </w:p>
          <w:p w:rsidR="0039192A" w:rsidRPr="0039192A" w:rsidRDefault="0039192A" w:rsidP="0039192A">
            <w:pPr>
              <w:numPr>
                <w:ilvl w:val="0"/>
                <w:numId w:val="3"/>
              </w:numPr>
              <w:tabs>
                <w:tab w:val="clear" w:pos="360"/>
                <w:tab w:val="left" w:pos="227"/>
              </w:tabs>
              <w:suppressAutoHyphens/>
              <w:autoSpaceDE w:val="0"/>
              <w:autoSpaceDN w:val="0"/>
              <w:spacing w:after="0" w:line="240" w:lineRule="auto"/>
              <w:ind w:left="227" w:hanging="227"/>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Konsultacje z zakresu administracji i użytkowania Aplikacji,</w:t>
            </w:r>
          </w:p>
          <w:p w:rsidR="0039192A" w:rsidRPr="0039192A" w:rsidRDefault="0039192A" w:rsidP="0039192A">
            <w:pPr>
              <w:numPr>
                <w:ilvl w:val="0"/>
                <w:numId w:val="3"/>
              </w:numPr>
              <w:tabs>
                <w:tab w:val="clear" w:pos="360"/>
                <w:tab w:val="left" w:pos="227"/>
              </w:tabs>
              <w:suppressAutoHyphens/>
              <w:autoSpaceDE w:val="0"/>
              <w:autoSpaceDN w:val="0"/>
              <w:spacing w:after="0" w:line="240" w:lineRule="auto"/>
              <w:ind w:left="227" w:hanging="227"/>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lastRenderedPageBreak/>
              <w:t xml:space="preserve">Instalowanie Uaktualnień, </w:t>
            </w:r>
          </w:p>
          <w:p w:rsidR="0039192A" w:rsidRPr="0039192A" w:rsidRDefault="0039192A" w:rsidP="0039192A">
            <w:pPr>
              <w:numPr>
                <w:ilvl w:val="0"/>
                <w:numId w:val="3"/>
              </w:numPr>
              <w:tabs>
                <w:tab w:val="clear" w:pos="360"/>
                <w:tab w:val="left" w:pos="227"/>
              </w:tabs>
              <w:suppressAutoHyphens/>
              <w:autoSpaceDE w:val="0"/>
              <w:autoSpaceDN w:val="0"/>
              <w:spacing w:after="0" w:line="240" w:lineRule="auto"/>
              <w:ind w:left="227" w:hanging="227"/>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Szkolenie administratorów z zakresu wprowadzanych zmian w Aplikacjach, </w:t>
            </w:r>
          </w:p>
          <w:p w:rsidR="0039192A" w:rsidRPr="0039192A" w:rsidRDefault="0039192A" w:rsidP="0039192A">
            <w:pPr>
              <w:numPr>
                <w:ilvl w:val="0"/>
                <w:numId w:val="3"/>
              </w:numPr>
              <w:tabs>
                <w:tab w:val="clear" w:pos="360"/>
                <w:tab w:val="left" w:pos="227"/>
              </w:tabs>
              <w:suppressAutoHyphens/>
              <w:autoSpaceDE w:val="0"/>
              <w:autoSpaceDN w:val="0"/>
              <w:spacing w:after="0" w:line="240" w:lineRule="auto"/>
              <w:ind w:left="227" w:hanging="227"/>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Rekonfiguracja i parametryzacja Aplikacji, w celu zoptymalizowania i podniesienia sprawności ich działania,</w:t>
            </w:r>
          </w:p>
          <w:p w:rsidR="0039192A" w:rsidRPr="0039192A" w:rsidRDefault="0039192A" w:rsidP="0039192A">
            <w:pPr>
              <w:numPr>
                <w:ilvl w:val="0"/>
                <w:numId w:val="3"/>
              </w:numPr>
              <w:tabs>
                <w:tab w:val="clear" w:pos="360"/>
                <w:tab w:val="left" w:pos="227"/>
              </w:tabs>
              <w:suppressAutoHyphens/>
              <w:autoSpaceDE w:val="0"/>
              <w:autoSpaceDN w:val="0"/>
              <w:spacing w:after="0" w:line="240" w:lineRule="auto"/>
              <w:ind w:left="227" w:hanging="227"/>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Tworzenie nowych raportów oraz modyfikacje istniejących mające na celu dostosowanie ich zakresu tematycznego oraz graficznego do potrzeb ZAMAWIAJĄCEGO,</w:t>
            </w:r>
          </w:p>
          <w:p w:rsidR="0039192A" w:rsidRPr="0039192A" w:rsidRDefault="0039192A" w:rsidP="0039192A">
            <w:pPr>
              <w:numPr>
                <w:ilvl w:val="0"/>
                <w:numId w:val="3"/>
              </w:numPr>
              <w:tabs>
                <w:tab w:val="clear" w:pos="360"/>
                <w:tab w:val="left" w:pos="227"/>
              </w:tabs>
              <w:suppressAutoHyphens/>
              <w:autoSpaceDE w:val="0"/>
              <w:autoSpaceDN w:val="0"/>
              <w:spacing w:after="0" w:line="240" w:lineRule="auto"/>
              <w:ind w:left="227" w:hanging="227"/>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Tworzenie nowych wydruków na dokumentach dostarczonych w formie papierowej przez ZAMAWIAJĄCEGO oraz modyfikacje istniejących wydruków,</w:t>
            </w:r>
          </w:p>
          <w:p w:rsidR="0039192A" w:rsidRPr="0039192A" w:rsidRDefault="0039192A" w:rsidP="0039192A">
            <w:pPr>
              <w:numPr>
                <w:ilvl w:val="0"/>
                <w:numId w:val="3"/>
              </w:numPr>
              <w:tabs>
                <w:tab w:val="clear" w:pos="360"/>
                <w:tab w:val="left" w:pos="227"/>
              </w:tabs>
              <w:suppressAutoHyphens/>
              <w:autoSpaceDE w:val="0"/>
              <w:autoSpaceDN w:val="0"/>
              <w:spacing w:after="0" w:line="240" w:lineRule="auto"/>
              <w:ind w:left="227" w:hanging="227"/>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Pomoc w awaryjnym odtwarzaniu stanu Aplikacji i zgromadzonych danych archiwalnych na poprawnie zabezpieczonych na nośnikach danych,</w:t>
            </w:r>
          </w:p>
          <w:p w:rsidR="0039192A" w:rsidRPr="0039192A" w:rsidRDefault="0039192A" w:rsidP="0039192A">
            <w:pPr>
              <w:numPr>
                <w:ilvl w:val="0"/>
                <w:numId w:val="3"/>
              </w:numPr>
              <w:tabs>
                <w:tab w:val="clear" w:pos="360"/>
                <w:tab w:val="left" w:pos="227"/>
              </w:tabs>
              <w:suppressAutoHyphens/>
              <w:autoSpaceDE w:val="0"/>
              <w:autoSpaceDN w:val="0"/>
              <w:spacing w:after="0" w:line="240" w:lineRule="auto"/>
              <w:ind w:left="227" w:hanging="227"/>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Pomoc w przekazywaniu danych i sprawozdań do jednostek zewnętrznych (Organu założycielskiego, Ministerstwa Zdrowia, NFZ, Biura Rejestru Usług Medycznych, Centrum Organizacji Ochrony Zdrowia, Państwowego Zakładu Higieny, </w:t>
            </w:r>
          </w:p>
          <w:p w:rsidR="0039192A" w:rsidRPr="0039192A" w:rsidRDefault="0039192A" w:rsidP="0039192A">
            <w:pPr>
              <w:numPr>
                <w:ilvl w:val="0"/>
                <w:numId w:val="3"/>
              </w:numPr>
              <w:tabs>
                <w:tab w:val="clear" w:pos="360"/>
                <w:tab w:val="left" w:pos="227"/>
              </w:tabs>
              <w:suppressAutoHyphens/>
              <w:autoSpaceDE w:val="0"/>
              <w:autoSpaceDN w:val="0"/>
              <w:spacing w:after="0" w:line="240" w:lineRule="auto"/>
              <w:ind w:left="227" w:hanging="227"/>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Dokonywanie ponownych instalacji Aplikacji i narzędzi w przypadkach zmiany infrastruktury informatycznej ZAMAWIAJĄCEGO (uwzględnia przeniesienie Aplikacji na inną platformę systemową),</w:t>
            </w:r>
          </w:p>
          <w:p w:rsidR="0039192A" w:rsidRPr="0039192A" w:rsidRDefault="0039192A" w:rsidP="0039192A">
            <w:pPr>
              <w:numPr>
                <w:ilvl w:val="0"/>
                <w:numId w:val="3"/>
              </w:numPr>
              <w:tabs>
                <w:tab w:val="clear" w:pos="360"/>
                <w:tab w:val="left" w:pos="227"/>
              </w:tabs>
              <w:suppressAutoHyphens/>
              <w:autoSpaceDE w:val="0"/>
              <w:autoSpaceDN w:val="0"/>
              <w:spacing w:after="0" w:line="240" w:lineRule="auto"/>
              <w:ind w:left="227" w:hanging="227"/>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Doradztwo w zakresie rozbudowy środowiska informatycznego ZAMAWIAJĄCEGO.</w:t>
            </w:r>
          </w:p>
        </w:tc>
        <w:tc>
          <w:tcPr>
            <w:tcW w:w="8930" w:type="dxa"/>
            <w:gridSpan w:val="2"/>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right="88"/>
              <w:jc w:val="both"/>
              <w:rPr>
                <w:rFonts w:ascii="Arial Narrow" w:eastAsia="Times New Roman" w:hAnsi="Arial Narrow" w:cs="Times New Roman"/>
                <w:sz w:val="20"/>
                <w:szCs w:val="20"/>
                <w:lang w:eastAsia="pl-PL"/>
              </w:rPr>
            </w:pPr>
          </w:p>
          <w:p w:rsidR="0039192A" w:rsidRPr="0039192A" w:rsidRDefault="0039192A" w:rsidP="0039192A">
            <w:pPr>
              <w:numPr>
                <w:ilvl w:val="0"/>
                <w:numId w:val="16"/>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W celu doboru Konsultanta posiadającego odpowiednie kompetencje Zgłoszenie Serwisowe musi zawierać wykaz przewidzianych do wykonania w trakcie usługi zadań uszeregowanych w kolejności zgodnej z priorytetami ZAMAWIAJĄCEGO oraz oczekiwany przez Użytkownika termin wykonania usługi.</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6"/>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po dokonaniu walidacji merytorycznej zaewidencjonowanego w HD Zgłoszenia Serwisowego okaże się, że nie spełnia ono wymogów Umowy lub się powtarza zgłoszenie zostaje odrzucone i w zależności od okoliczności otrzymuje status „odrzucone” bądź „duplikat”.</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6"/>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po dokonaniu walidacji merytorycznej zaewidencjonowanego w HD Zgłoszenia Serwisowego okaże się, że informacje w nim zawarte są: zdawkowe, lakoniczne, niekompletne, nieprawdziwe, niespójne, nie zawierają przykładów umożliwiających zapoznanie się z istotą problemu, bądź z innych przyczyn nie pozwalają na ustalenie jaki ma być zakres prac przewiedzianych do wykonania w trakcie usługi, zgłoszenie uzyskuje status „do uzupełnienia”. Status ten implikuje po stronie Użytkownika konieczność uzupełnienia Zgłoszenia Serwisowego o </w:t>
            </w:r>
            <w:r w:rsidRPr="0039192A">
              <w:rPr>
                <w:rFonts w:ascii="Arial Narrow" w:eastAsia="Times New Roman" w:hAnsi="Arial Narrow" w:cs="Times New Roman"/>
                <w:sz w:val="20"/>
                <w:szCs w:val="20"/>
                <w:lang w:eastAsia="pl-PL"/>
              </w:rPr>
              <w:lastRenderedPageBreak/>
              <w:t xml:space="preserve">brakujące informacje, jednocześnie do momentu uzupełnienia zgłoszenia </w:t>
            </w:r>
            <w:r w:rsidRPr="0039192A">
              <w:rPr>
                <w:rFonts w:ascii="Arial Narrow" w:eastAsia="Times New Roman" w:hAnsi="Arial Narrow" w:cs="Times New Roman"/>
                <w:b/>
                <w:sz w:val="20"/>
                <w:szCs w:val="20"/>
                <w:lang w:eastAsia="pl-PL"/>
              </w:rPr>
              <w:t xml:space="preserve">Termin przystąpienia Serwisu do realizacji usług zleconych </w:t>
            </w:r>
            <w:r w:rsidRPr="0039192A">
              <w:rPr>
                <w:rFonts w:ascii="Arial Narrow" w:eastAsia="Times New Roman" w:hAnsi="Arial Narrow" w:cs="Times New Roman"/>
                <w:sz w:val="20"/>
                <w:szCs w:val="20"/>
                <w:lang w:eastAsia="pl-PL"/>
              </w:rPr>
              <w:t xml:space="preserve">zostaje zawieszony. </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lang w:eastAsia="pl-PL"/>
              </w:rPr>
            </w:pPr>
          </w:p>
          <w:p w:rsidR="0039192A" w:rsidRPr="0039192A" w:rsidRDefault="0039192A" w:rsidP="0039192A">
            <w:pPr>
              <w:numPr>
                <w:ilvl w:val="0"/>
                <w:numId w:val="16"/>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w terminie 5 dni od dnia, w którym Zgłoszenie Serwisowe uzyskało status „do uzupełnienia” Użytkownik skutecznie nie uzupełni jego treści, zgłoszenie zmieni swój status na „odroczone” na okres 30 dni. Na wniosek Użytkownika czas ten może ulec wydłużeniu. Status ten implikuje po stronie Użytkownika konieczność uzupełnienia zgłoszenia o brakujące informacje, natomiast </w:t>
            </w:r>
            <w:r w:rsidRPr="0039192A">
              <w:rPr>
                <w:rFonts w:ascii="Arial Narrow" w:eastAsia="Times New Roman" w:hAnsi="Arial Narrow" w:cs="Times New Roman"/>
                <w:b/>
                <w:sz w:val="20"/>
                <w:szCs w:val="20"/>
                <w:lang w:eastAsia="pl-PL"/>
              </w:rPr>
              <w:t>Termin przystąpienia Serwisu do realizacji usług zleconych</w:t>
            </w:r>
            <w:r w:rsidRPr="0039192A">
              <w:rPr>
                <w:rFonts w:ascii="Arial Narrow" w:eastAsia="Times New Roman" w:hAnsi="Arial Narrow" w:cs="Times New Roman"/>
                <w:sz w:val="20"/>
                <w:szCs w:val="20"/>
                <w:lang w:eastAsia="pl-PL"/>
              </w:rPr>
              <w:t xml:space="preserve"> zostaje zawieszony do momentu uzupełnienia zgłoszenia. Po uzupełnieniu informacji Termin</w:t>
            </w:r>
            <w:r w:rsidRPr="0039192A">
              <w:rPr>
                <w:rFonts w:ascii="Arial Narrow" w:eastAsia="Times New Roman" w:hAnsi="Arial Narrow" w:cs="Times New Roman"/>
                <w:b/>
                <w:sz w:val="20"/>
                <w:szCs w:val="20"/>
                <w:lang w:eastAsia="pl-PL"/>
              </w:rPr>
              <w:t xml:space="preserve"> przystąpienia Serwisu do realizacji usług zleconych</w:t>
            </w:r>
            <w:r w:rsidRPr="0039192A">
              <w:rPr>
                <w:rFonts w:ascii="Arial Narrow" w:eastAsia="Times New Roman" w:hAnsi="Arial Narrow" w:cs="Times New Roman"/>
                <w:sz w:val="20"/>
                <w:szCs w:val="20"/>
                <w:lang w:eastAsia="pl-PL"/>
              </w:rPr>
              <w:t xml:space="preserve"> rozpoczyna swój bieg od początku.</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lang w:eastAsia="pl-PL"/>
              </w:rPr>
            </w:pPr>
          </w:p>
          <w:p w:rsidR="0039192A" w:rsidRPr="0039192A" w:rsidRDefault="0039192A" w:rsidP="0039192A">
            <w:pPr>
              <w:numPr>
                <w:ilvl w:val="0"/>
                <w:numId w:val="16"/>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weryfikacja Zgłoszenia Serwisowego pod kątem formalnym oraz merytorycznym jest pozytywna, Serwis przyjmuje zgłoszenie zapotrzebowania na realizowaną w ramach Nadzoru Eksploatacyjnego do realizacji nadając mu status „przyjęte” i postępuje zgodnie z dalszą procedurą: </w:t>
            </w:r>
          </w:p>
          <w:p w:rsidR="0039192A" w:rsidRPr="0039192A" w:rsidRDefault="0039192A" w:rsidP="0039192A">
            <w:pPr>
              <w:numPr>
                <w:ilvl w:val="1"/>
                <w:numId w:val="16"/>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Nie później niż 3 dni przed upływem </w:t>
            </w:r>
            <w:r w:rsidRPr="0039192A">
              <w:rPr>
                <w:rFonts w:ascii="Arial Narrow" w:eastAsia="Times New Roman" w:hAnsi="Arial Narrow" w:cs="Times New Roman"/>
                <w:b/>
                <w:sz w:val="20"/>
                <w:szCs w:val="20"/>
                <w:lang w:eastAsia="pl-PL"/>
              </w:rPr>
              <w:t>Terminu przystąpienia Serwisu do realizacji usług zleconych</w:t>
            </w:r>
            <w:r w:rsidRPr="0039192A">
              <w:rPr>
                <w:rFonts w:ascii="Arial Narrow" w:eastAsia="Times New Roman" w:hAnsi="Arial Narrow" w:cs="Times New Roman"/>
                <w:sz w:val="20"/>
                <w:szCs w:val="20"/>
                <w:lang w:eastAsia="pl-PL"/>
              </w:rPr>
              <w:t xml:space="preserve"> Serwis wyznacza datę realizacji usługi, która nie będzie wykraczała poza </w:t>
            </w:r>
            <w:r w:rsidRPr="0039192A">
              <w:rPr>
                <w:rFonts w:ascii="Arial Narrow" w:eastAsia="Times New Roman" w:hAnsi="Arial Narrow" w:cs="Times New Roman"/>
                <w:b/>
                <w:sz w:val="20"/>
                <w:szCs w:val="20"/>
                <w:lang w:eastAsia="pl-PL"/>
              </w:rPr>
              <w:t>Termin przystąpienia Serwisu do realizacji usług zleconych</w:t>
            </w:r>
            <w:r w:rsidRPr="0039192A">
              <w:rPr>
                <w:rFonts w:ascii="Arial Narrow" w:eastAsia="Times New Roman" w:hAnsi="Arial Narrow" w:cs="Times New Roman"/>
                <w:sz w:val="20"/>
                <w:szCs w:val="20"/>
                <w:lang w:eastAsia="pl-PL"/>
              </w:rPr>
              <w:t xml:space="preserve"> właściwy dla wariantu serwisu subskrybowanego przez ZAMAWIAJĄCEGO (Basic; Standard; Plus), chyba że strony postanowią inaczej. Wraz z datą realizacji usługi Serwis określi szacunkowy czas niezbędny do jej wykonania.</w:t>
            </w:r>
          </w:p>
          <w:p w:rsidR="0039192A" w:rsidRPr="0039192A" w:rsidRDefault="0039192A" w:rsidP="0039192A">
            <w:pPr>
              <w:numPr>
                <w:ilvl w:val="1"/>
                <w:numId w:val="16"/>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Użytkownik nie wniesie zastrzeżeń do proponowanej daty realizacji usługi oraz czasu niezbędnego do wykonania usługi, Konsultant Serwisu w trakcie wizyty w siedzibie ZAMAWIAJĄCEGO lub zdalnie wykonuje zadania wskazane w Zgłoszeniu Serwisowym w wyniku czego otrzymuje ono status „zakończone”. Jeżeli proponowana przez Serwis data realizacji usługi zostanie przez Użytkownika odrzucona procedura wszczyna swój bieg, przy czym WYKONAWCA zostaje zwolniony z obowiązku wyznaczania daty realizacji usługi w </w:t>
            </w:r>
            <w:r w:rsidRPr="0039192A">
              <w:rPr>
                <w:rFonts w:ascii="Arial Narrow" w:eastAsia="Times New Roman" w:hAnsi="Arial Narrow" w:cs="Times New Roman"/>
                <w:b/>
                <w:sz w:val="20"/>
                <w:szCs w:val="20"/>
                <w:lang w:eastAsia="pl-PL"/>
              </w:rPr>
              <w:t>Terminie przystąpienia Serwisu do realizacji usług zleconych</w:t>
            </w:r>
            <w:r w:rsidRPr="0039192A">
              <w:rPr>
                <w:rFonts w:ascii="Arial Narrow" w:eastAsia="Times New Roman" w:hAnsi="Arial Narrow" w:cs="Times New Roman"/>
                <w:sz w:val="20"/>
                <w:szCs w:val="20"/>
                <w:lang w:eastAsia="pl-PL"/>
              </w:rPr>
              <w:t>.</w:t>
            </w:r>
          </w:p>
          <w:p w:rsidR="0039192A" w:rsidRPr="0039192A" w:rsidRDefault="0039192A" w:rsidP="0039192A">
            <w:pPr>
              <w:numPr>
                <w:ilvl w:val="1"/>
                <w:numId w:val="16"/>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czas realizacji usługi realizowanej w siedzibie ZAMAWIAJĄCEGO wykroczy ponad 7h a jej przerwanie ze względów technicznych lub innych merytorycznie uzasadnionych będzie niemożliwe lub nieracjonalne, nadgodziny niezbędne do zakończenia prac zostaną w zależności od woli ZAMAWIAJACEGO odliczone od godzin przysługujących mu w obrębie umowy lub zostaną rozliczone jako prace dodatkowe zgodnie z cennikiem usług uzupełniających stanowiącym Załącznik nr 4 do Umowy (stawka poza godzinami pracy Serwisu).</w:t>
            </w:r>
          </w:p>
          <w:p w:rsidR="0039192A" w:rsidRPr="0039192A" w:rsidRDefault="0039192A" w:rsidP="0039192A">
            <w:pPr>
              <w:spacing w:after="0" w:line="240" w:lineRule="auto"/>
              <w:ind w:left="708"/>
              <w:rPr>
                <w:rFonts w:ascii="Arial Narrow" w:eastAsia="Times New Roman" w:hAnsi="Arial Narrow" w:cs="Times New Roman"/>
                <w:sz w:val="20"/>
                <w:szCs w:val="20"/>
                <w:lang w:eastAsia="pl-PL"/>
              </w:rPr>
            </w:pPr>
          </w:p>
          <w:p w:rsidR="0039192A" w:rsidRPr="0039192A" w:rsidRDefault="0039192A" w:rsidP="0039192A">
            <w:pPr>
              <w:numPr>
                <w:ilvl w:val="0"/>
                <w:numId w:val="16"/>
              </w:numPr>
              <w:spacing w:after="0" w:line="240" w:lineRule="auto"/>
              <w:ind w:right="88"/>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wystąpi jedna z wymienionych okoliczności Zgłoszenie Serwisowe jest zamykane i otrzymuje status „zamknięte”:</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Użytkownik nie uzupełnił wymaganych informacji w określonym terminie w zgłoszeniu o statusie „</w:t>
            </w:r>
            <w:r w:rsidRPr="0039192A">
              <w:rPr>
                <w:rFonts w:ascii="Arial Narrow" w:eastAsia="Times New Roman" w:hAnsi="Arial Narrow" w:cs="Times New Roman"/>
                <w:sz w:val="20"/>
                <w:szCs w:val="20"/>
                <w:lang w:eastAsia="pl-PL"/>
              </w:rPr>
              <w:t>odroczone</w:t>
            </w:r>
            <w:r w:rsidRPr="0039192A">
              <w:rPr>
                <w:rFonts w:ascii="Arial Narrow" w:eastAsia="Times New Roman" w:hAnsi="Arial Narrow" w:cs="Times New Roman"/>
                <w:color w:val="000000"/>
                <w:sz w:val="20"/>
                <w:szCs w:val="20"/>
                <w:lang w:eastAsia="pl-PL"/>
              </w:rPr>
              <w:t>”.</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Użytkownik odrzucił zaproponowany przez Serwis szacunkowy czas niezbędny do wykonania usługi,</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upłynęło 14 dni od terminu, w którym zgłoszenie uzyskało status „zakończone”, a Użytkownik nie wniósł do niego zastrzeżeń.</w:t>
            </w:r>
          </w:p>
          <w:p w:rsidR="0039192A" w:rsidRPr="0039192A" w:rsidRDefault="0039192A" w:rsidP="0039192A">
            <w:pPr>
              <w:spacing w:after="0" w:line="240" w:lineRule="auto"/>
              <w:ind w:right="88"/>
              <w:jc w:val="both"/>
              <w:rPr>
                <w:rFonts w:ascii="Arial Narrow" w:eastAsia="Times New Roman" w:hAnsi="Arial Narrow" w:cs="Times New Roman"/>
                <w:sz w:val="20"/>
                <w:szCs w:val="20"/>
                <w:lang w:eastAsia="pl-PL"/>
              </w:rPr>
            </w:pPr>
          </w:p>
        </w:tc>
      </w:tr>
      <w:tr w:rsidR="0039192A" w:rsidRPr="0039192A" w:rsidTr="00B14078">
        <w:trPr>
          <w:gridBefore w:val="1"/>
          <w:wBefore w:w="108" w:type="dxa"/>
          <w:trHeight w:val="148"/>
        </w:trPr>
        <w:tc>
          <w:tcPr>
            <w:tcW w:w="464"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rPr>
                <w:rFonts w:ascii="Arial Narrow" w:eastAsia="Times New Roman" w:hAnsi="Arial Narrow" w:cs="Times New Roman"/>
                <w:sz w:val="20"/>
                <w:szCs w:val="20"/>
                <w:lang w:eastAsia="pl-PL"/>
              </w:rPr>
            </w:pPr>
          </w:p>
          <w:p w:rsidR="0039192A" w:rsidRPr="0039192A" w:rsidRDefault="0039192A" w:rsidP="0039192A">
            <w:pPr>
              <w:spacing w:after="0" w:line="240" w:lineRule="auto"/>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6</w:t>
            </w:r>
          </w:p>
        </w:tc>
        <w:tc>
          <w:tcPr>
            <w:tcW w:w="1237"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rPr>
                <w:rFonts w:ascii="Arial Narrow" w:eastAsia="Times New Roman" w:hAnsi="Arial Narrow" w:cs="Times New Roman"/>
                <w:b/>
                <w:sz w:val="20"/>
                <w:szCs w:val="20"/>
                <w:lang w:eastAsia="pl-PL"/>
              </w:rPr>
            </w:pP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Zarządzanie Umowami [NFZ]</w:t>
            </w:r>
          </w:p>
        </w:tc>
        <w:tc>
          <w:tcPr>
            <w:tcW w:w="3828" w:type="dxa"/>
            <w:gridSpan w:val="2"/>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p>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Gotowość do zdalnego zaczytywania do Oprogramowania Aplikacyjnego umów i aneksów zawieranych pomiędzy ZAMAWIAJĄCYM a NFZ oraz ich poprawnej konfiguracji.</w:t>
            </w:r>
          </w:p>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p>
        </w:tc>
        <w:tc>
          <w:tcPr>
            <w:tcW w:w="8930" w:type="dxa"/>
            <w:gridSpan w:val="2"/>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right="88"/>
              <w:jc w:val="both"/>
              <w:rPr>
                <w:rFonts w:ascii="Arial Narrow" w:eastAsia="Times New Roman" w:hAnsi="Arial Narrow" w:cs="Times New Roman"/>
                <w:b/>
                <w:sz w:val="20"/>
                <w:szCs w:val="20"/>
                <w:u w:val="single"/>
                <w:lang w:eastAsia="pl-PL"/>
              </w:rPr>
            </w:pPr>
          </w:p>
          <w:p w:rsidR="0039192A" w:rsidRPr="0039192A" w:rsidRDefault="0039192A" w:rsidP="0039192A">
            <w:pPr>
              <w:numPr>
                <w:ilvl w:val="0"/>
                <w:numId w:val="12"/>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W celu umożliwienia realizacji usługi Zgłoszenie Serwisowe musi zawierać plik przeznaczony do zaczytania lub lokalizację, z której plik może zostać przez Konsultanta Serwisu pobrany oraz oczekiwany przez Użytkownika termin wykonania usługi.</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2"/>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po dokonaniu walidacji merytorycznej zaewidencjonowanego w HD Zgłoszenia Serwisowego okaże się, że nie spełnia ono wymogów Umowy lub się powtarza zgłoszenie zostaje odrzucone i w zależności od okoliczności otrzymuje status „odrzucone” bądź „duplikat”.</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lang w:eastAsia="pl-PL"/>
              </w:rPr>
            </w:pPr>
          </w:p>
          <w:p w:rsidR="0039192A" w:rsidRPr="0039192A" w:rsidRDefault="0039192A" w:rsidP="0039192A">
            <w:pPr>
              <w:numPr>
                <w:ilvl w:val="0"/>
                <w:numId w:val="12"/>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po dokonaniu walidacji merytorycznej zaewidencjonowanego w HD Zgłoszenia Serwisowego okaże się, że pliki umowy są wadliwe lub niezbędne są dodatkowe informacje umożliwiające wykonanie usługi, zgłoszenie uzyskuje status „do uzupełnienia”. Status ten implikuje po stronie Użytkownika konieczność uzupełnienia Zgłoszenia Serwisowego o brakujące informacje, jednocześnie do momentu uzupełnienia zgłoszenia </w:t>
            </w:r>
            <w:r w:rsidRPr="0039192A">
              <w:rPr>
                <w:rFonts w:ascii="Arial Narrow" w:eastAsia="Times New Roman" w:hAnsi="Arial Narrow" w:cs="Times New Roman"/>
                <w:b/>
                <w:sz w:val="20"/>
                <w:szCs w:val="20"/>
                <w:lang w:eastAsia="pl-PL"/>
              </w:rPr>
              <w:t xml:space="preserve">Termin przystąpienia Serwisu do realizacji usług zleconych </w:t>
            </w:r>
            <w:r w:rsidRPr="0039192A">
              <w:rPr>
                <w:rFonts w:ascii="Arial Narrow" w:eastAsia="Times New Roman" w:hAnsi="Arial Narrow" w:cs="Times New Roman"/>
                <w:sz w:val="20"/>
                <w:szCs w:val="20"/>
                <w:lang w:eastAsia="pl-PL"/>
              </w:rPr>
              <w:t xml:space="preserve">zostaje zawieszony. </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lang w:eastAsia="pl-PL"/>
              </w:rPr>
            </w:pPr>
          </w:p>
          <w:p w:rsidR="0039192A" w:rsidRPr="0039192A" w:rsidRDefault="0039192A" w:rsidP="0039192A">
            <w:pPr>
              <w:numPr>
                <w:ilvl w:val="0"/>
                <w:numId w:val="12"/>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w terminie 5 dni od dnia, w którym Zgłoszenie Serwisowe uzyskało status „do uzupełnienia” Użytkownik skutecznie nie uzupełni jego treści, zgłoszenie zmieni swój status na „odroczone” na okres 30 dni. Na wniosek Użytkownika czas ten może ulec wydłużeniu. Status ten implikuje po stronie Użytkownika konieczność uzupełnienia zgłoszenia o brakujące informacje, natomiast </w:t>
            </w:r>
            <w:r w:rsidRPr="0039192A">
              <w:rPr>
                <w:rFonts w:ascii="Arial Narrow" w:eastAsia="Times New Roman" w:hAnsi="Arial Narrow" w:cs="Times New Roman"/>
                <w:b/>
                <w:sz w:val="20"/>
                <w:szCs w:val="20"/>
                <w:lang w:eastAsia="pl-PL"/>
              </w:rPr>
              <w:t>Termin przystąpienia Serwisu do realizacji usług zleconych</w:t>
            </w:r>
            <w:r w:rsidRPr="0039192A">
              <w:rPr>
                <w:rFonts w:ascii="Arial Narrow" w:eastAsia="Times New Roman" w:hAnsi="Arial Narrow" w:cs="Times New Roman"/>
                <w:sz w:val="20"/>
                <w:szCs w:val="20"/>
                <w:lang w:eastAsia="pl-PL"/>
              </w:rPr>
              <w:t xml:space="preserve"> zostaje zawieszony do momentu uzupełnienia zgłoszenia. Po uzupełnieniu informacji Termin</w:t>
            </w:r>
            <w:r w:rsidRPr="0039192A">
              <w:rPr>
                <w:rFonts w:ascii="Arial Narrow" w:eastAsia="Times New Roman" w:hAnsi="Arial Narrow" w:cs="Times New Roman"/>
                <w:b/>
                <w:sz w:val="20"/>
                <w:szCs w:val="20"/>
                <w:lang w:eastAsia="pl-PL"/>
              </w:rPr>
              <w:t xml:space="preserve"> przystąpienia Serwisu do realizacji usług zleconych</w:t>
            </w:r>
            <w:r w:rsidRPr="0039192A">
              <w:rPr>
                <w:rFonts w:ascii="Arial Narrow" w:eastAsia="Times New Roman" w:hAnsi="Arial Narrow" w:cs="Times New Roman"/>
                <w:sz w:val="20"/>
                <w:szCs w:val="20"/>
                <w:lang w:eastAsia="pl-PL"/>
              </w:rPr>
              <w:t xml:space="preserve"> rozpoczyna swój bieg od początku.</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2"/>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weryfikacja Zgłoszenia Serwisowego pod kątem formalnym oraz merytorycznym jest pozytywna, Serwis przyjmuje zgłoszenie zapotrzebowania zaczytania umowy z NFZ, po czym w serwisie HD następuje zmiana statusu zgłoszenia na „przyjęte” i postępuje zgodnie z dalszą procedurą. </w:t>
            </w:r>
          </w:p>
          <w:p w:rsidR="0039192A" w:rsidRPr="0039192A" w:rsidRDefault="0039192A" w:rsidP="0039192A">
            <w:pPr>
              <w:numPr>
                <w:ilvl w:val="1"/>
                <w:numId w:val="12"/>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Nie później niż 3 dni przed upływem Terminu</w:t>
            </w:r>
            <w:r w:rsidRPr="0039192A">
              <w:rPr>
                <w:rFonts w:ascii="Arial Narrow" w:eastAsia="Times New Roman" w:hAnsi="Arial Narrow" w:cs="Times New Roman"/>
                <w:b/>
                <w:sz w:val="20"/>
                <w:szCs w:val="20"/>
                <w:lang w:eastAsia="pl-PL"/>
              </w:rPr>
              <w:t xml:space="preserve"> przystąpienia Serwisu do realizacji usług zleconych</w:t>
            </w:r>
            <w:r w:rsidRPr="0039192A">
              <w:rPr>
                <w:rFonts w:ascii="Arial Narrow" w:eastAsia="Times New Roman" w:hAnsi="Arial Narrow" w:cs="Times New Roman"/>
                <w:sz w:val="20"/>
                <w:szCs w:val="20"/>
                <w:lang w:eastAsia="pl-PL"/>
              </w:rPr>
              <w:t xml:space="preserve"> Serwis wyznacza datę realizacji usługi. Zaproponowana data wykonania usługi nie będzie wykraczała poza </w:t>
            </w:r>
            <w:r w:rsidRPr="0039192A">
              <w:rPr>
                <w:rFonts w:ascii="Arial Narrow" w:eastAsia="Times New Roman" w:hAnsi="Arial Narrow" w:cs="Times New Roman"/>
                <w:b/>
                <w:sz w:val="20"/>
                <w:szCs w:val="20"/>
                <w:lang w:eastAsia="pl-PL"/>
              </w:rPr>
              <w:t>Termin przystąpienia Serwisu do realizacji usług zleconych</w:t>
            </w:r>
            <w:r w:rsidRPr="0039192A">
              <w:rPr>
                <w:rFonts w:ascii="Arial Narrow" w:eastAsia="Times New Roman" w:hAnsi="Arial Narrow" w:cs="Times New Roman"/>
                <w:sz w:val="20"/>
                <w:szCs w:val="20"/>
                <w:lang w:eastAsia="pl-PL"/>
              </w:rPr>
              <w:t xml:space="preserve"> właściwy dla wariantu serwisu subskrybowanego przez ZAMAWIAJĄCEGO (Basic; Standard; Plus), chyba że strony postanowią inaczej. </w:t>
            </w:r>
          </w:p>
          <w:p w:rsidR="0039192A" w:rsidRPr="0039192A" w:rsidRDefault="0039192A" w:rsidP="0039192A">
            <w:pPr>
              <w:numPr>
                <w:ilvl w:val="1"/>
                <w:numId w:val="12"/>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Po wyznaczeniu terminu realizacji usługi w serwisie HD następuje zmiana statusu zgłoszenia na „do uzupełnienia”. Status ten implikuje po stronie Użytkownika konieczność dokonania w serwisie HD akceptacji, bądź odrzucenia zaproponowanego terminu, przy czym w przypadku jego akceptacji Użytkownik jednocześnie zobowiązuje się do wykonania następujących czynności:  </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weryfikacja czy zdalny dostęp do systemu jest skonfigurowany i udostępniony WYKONAWCY,</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deklaracja wykonania bezpośrednio przed terminem usługi kopi bazy danych,</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deklaracja zapewnienia na czas wykonywania usługi administratora systemu w siedzibie ZAMAWIAJĄCEGO,</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deklaracja zaniechania przez personel ZAMAWIAJĄCEGO eksploatacji Aplikacji Eskulap-Rozliczenia w trakcie wykonywania usługi.</w:t>
            </w:r>
          </w:p>
          <w:p w:rsidR="0039192A" w:rsidRPr="0039192A" w:rsidRDefault="0039192A" w:rsidP="0039192A">
            <w:pPr>
              <w:numPr>
                <w:ilvl w:val="1"/>
                <w:numId w:val="12"/>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lastRenderedPageBreak/>
              <w:t xml:space="preserve">Po uzupełnieniu Zgłoszenia Serwisowego przez Użytkownika o wyznaczonej godzinie pracownik Serwisu dokonuje zaczytania i konfiguracji umowy w wyniku czego Zgłoszenie Serwisowe otrzymuje status „zakończone” lub jeżeli termin realizacji usługi został przez Użytkownika odrzucony procedura wszczyna swój bieg, przy czym WYKONAWCA zostaje zwolniony z obowiązku wyznaczania daty realizacji usługi w </w:t>
            </w:r>
            <w:r w:rsidRPr="0039192A">
              <w:rPr>
                <w:rFonts w:ascii="Arial Narrow" w:eastAsia="Times New Roman" w:hAnsi="Arial Narrow" w:cs="Times New Roman"/>
                <w:b/>
                <w:sz w:val="20"/>
                <w:szCs w:val="20"/>
                <w:lang w:eastAsia="pl-PL"/>
              </w:rPr>
              <w:t>Terminie</w:t>
            </w:r>
            <w:r w:rsidRPr="0039192A">
              <w:rPr>
                <w:rFonts w:ascii="Arial Narrow" w:eastAsia="Times New Roman" w:hAnsi="Arial Narrow" w:cs="Times New Roman"/>
                <w:sz w:val="20"/>
                <w:szCs w:val="20"/>
                <w:lang w:eastAsia="pl-PL"/>
              </w:rPr>
              <w:t xml:space="preserve"> przystąpienia Serwisu do realizacji usług zleconych.</w:t>
            </w:r>
          </w:p>
          <w:p w:rsidR="0039192A" w:rsidRPr="0039192A" w:rsidRDefault="0039192A" w:rsidP="0039192A">
            <w:pPr>
              <w:spacing w:after="0" w:line="240" w:lineRule="auto"/>
              <w:ind w:right="88"/>
              <w:jc w:val="both"/>
              <w:rPr>
                <w:rFonts w:ascii="Arial Narrow" w:eastAsia="Times New Roman" w:hAnsi="Arial Narrow" w:cs="Times New Roman"/>
                <w:sz w:val="20"/>
                <w:szCs w:val="20"/>
                <w:u w:val="single"/>
                <w:lang w:eastAsia="pl-PL"/>
              </w:rPr>
            </w:pPr>
          </w:p>
          <w:p w:rsidR="0039192A" w:rsidRPr="0039192A" w:rsidRDefault="0039192A" w:rsidP="0039192A">
            <w:pPr>
              <w:numPr>
                <w:ilvl w:val="0"/>
                <w:numId w:val="12"/>
              </w:numPr>
              <w:spacing w:after="0" w:line="240" w:lineRule="auto"/>
              <w:ind w:left="341" w:right="57" w:hanging="284"/>
              <w:jc w:val="both"/>
              <w:rPr>
                <w:rFonts w:ascii="Arial Narrow" w:eastAsia="Times New Roman" w:hAnsi="Arial Narrow" w:cs="Times New Roman"/>
                <w:sz w:val="20"/>
                <w:szCs w:val="20"/>
                <w:u w:val="single"/>
                <w:lang w:eastAsia="pl-PL"/>
              </w:rPr>
            </w:pPr>
            <w:r w:rsidRPr="0039192A">
              <w:rPr>
                <w:rFonts w:ascii="Arial Narrow" w:eastAsia="Times New Roman" w:hAnsi="Arial Narrow" w:cs="Times New Roman"/>
                <w:sz w:val="20"/>
                <w:szCs w:val="20"/>
                <w:lang w:eastAsia="pl-PL"/>
              </w:rPr>
              <w:t>Jeżeli wystąpi jedna z wymienionych okoliczności Zgłoszenie Serwisowe jest zamykane i otrzymuje status „zamknięte”:</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color w:val="000000"/>
                <w:sz w:val="20"/>
                <w:szCs w:val="20"/>
                <w:lang w:eastAsia="pl-PL"/>
              </w:rPr>
              <w:t>Użytkownik nie uzupełnił wymaganych informacji w określonym terminie w zgłoszeniu o statusie „</w:t>
            </w:r>
            <w:r w:rsidRPr="0039192A">
              <w:rPr>
                <w:rFonts w:ascii="Arial Narrow" w:eastAsia="Times New Roman" w:hAnsi="Arial Narrow" w:cs="Times New Roman"/>
                <w:sz w:val="20"/>
                <w:szCs w:val="20"/>
                <w:lang w:eastAsia="pl-PL"/>
              </w:rPr>
              <w:t>odroczone</w:t>
            </w:r>
            <w:r w:rsidRPr="0039192A">
              <w:rPr>
                <w:rFonts w:ascii="Arial Narrow" w:eastAsia="Times New Roman" w:hAnsi="Arial Narrow" w:cs="Times New Roman"/>
                <w:color w:val="000000"/>
                <w:sz w:val="20"/>
                <w:szCs w:val="20"/>
                <w:lang w:eastAsia="pl-PL"/>
              </w:rPr>
              <w:t>”.</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u w:val="single"/>
                <w:lang w:eastAsia="pl-PL"/>
              </w:rPr>
            </w:pPr>
            <w:r w:rsidRPr="0039192A">
              <w:rPr>
                <w:rFonts w:ascii="Arial Narrow" w:eastAsia="Times New Roman" w:hAnsi="Arial Narrow" w:cs="Times New Roman"/>
                <w:sz w:val="20"/>
                <w:szCs w:val="20"/>
                <w:lang w:eastAsia="pl-PL"/>
              </w:rPr>
              <w:t>upłynęło 14 dni od terminu, w którym zgłoszenie uzyskało status „zakończone”, a Użytkownik nie wniósł do niego zastrzeżeń.</w:t>
            </w:r>
          </w:p>
        </w:tc>
      </w:tr>
      <w:tr w:rsidR="0039192A" w:rsidRPr="0039192A" w:rsidTr="00B14078">
        <w:trPr>
          <w:gridBefore w:val="1"/>
          <w:wBefore w:w="108" w:type="dxa"/>
          <w:trHeight w:val="569"/>
        </w:trPr>
        <w:tc>
          <w:tcPr>
            <w:tcW w:w="464"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rPr>
                <w:rFonts w:ascii="Times New Roman" w:eastAsia="Times New Roman" w:hAnsi="Times New Roman" w:cs="Times New Roman"/>
                <w:sz w:val="20"/>
                <w:szCs w:val="20"/>
                <w:lang w:eastAsia="pl-PL"/>
              </w:rPr>
            </w:pPr>
          </w:p>
          <w:p w:rsidR="0039192A" w:rsidRPr="0039192A" w:rsidRDefault="0039192A" w:rsidP="0039192A">
            <w:pPr>
              <w:spacing w:after="0" w:line="240" w:lineRule="auto"/>
              <w:rPr>
                <w:rFonts w:ascii="Times New Roman" w:eastAsia="Times New Roman" w:hAnsi="Times New Roman" w:cs="Times New Roman"/>
                <w:sz w:val="20"/>
                <w:szCs w:val="20"/>
                <w:lang w:eastAsia="pl-PL"/>
              </w:rPr>
            </w:pPr>
            <w:r w:rsidRPr="0039192A">
              <w:rPr>
                <w:rFonts w:ascii="Times New Roman" w:eastAsia="Times New Roman" w:hAnsi="Times New Roman" w:cs="Times New Roman"/>
                <w:sz w:val="20"/>
                <w:szCs w:val="20"/>
                <w:lang w:eastAsia="pl-PL"/>
              </w:rPr>
              <w:t>7</w:t>
            </w:r>
          </w:p>
        </w:tc>
        <w:tc>
          <w:tcPr>
            <w:tcW w:w="1237"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Aktualizacja Aplikacji [AA]</w:t>
            </w: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 xml:space="preserve">Aktualizacja Aplikacji Plus </w:t>
            </w: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[AA+]</w:t>
            </w:r>
          </w:p>
        </w:tc>
        <w:tc>
          <w:tcPr>
            <w:tcW w:w="3828" w:type="dxa"/>
            <w:gridSpan w:val="2"/>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p>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Gotowość do zdalnej aktualizacji Aplikacji na serwerze ZAMAWIAJĄCEGO w godzinach pracy Serwisu.</w:t>
            </w:r>
          </w:p>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p>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p>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Gotowość do zdalnej aktualizacji Aplikacji na serwerze ZAMAWIAJĄCEGO przez 24h w dni robocze.</w:t>
            </w:r>
          </w:p>
        </w:tc>
        <w:tc>
          <w:tcPr>
            <w:tcW w:w="8930" w:type="dxa"/>
            <w:gridSpan w:val="2"/>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right="88"/>
              <w:jc w:val="both"/>
              <w:rPr>
                <w:rFonts w:ascii="Arial Narrow" w:eastAsia="Times New Roman" w:hAnsi="Arial Narrow" w:cs="Times New Roman"/>
                <w:b/>
                <w:sz w:val="20"/>
                <w:szCs w:val="20"/>
                <w:u w:val="single"/>
                <w:lang w:eastAsia="pl-PL"/>
              </w:rPr>
            </w:pPr>
          </w:p>
          <w:p w:rsidR="0039192A" w:rsidRPr="0039192A" w:rsidRDefault="0039192A" w:rsidP="0039192A">
            <w:pPr>
              <w:numPr>
                <w:ilvl w:val="0"/>
                <w:numId w:val="13"/>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W celu umożliwienia realizacji usługi Zgłoszenie Serwisowe musi zawierać wykaz uaktualnień przeznaczonych do wykonania przez Konsultanta Serwisu oraz oczekiwany przez Użytkownika termin wykonania usługi.</w:t>
            </w:r>
          </w:p>
          <w:p w:rsidR="0039192A" w:rsidRPr="0039192A" w:rsidRDefault="0039192A" w:rsidP="0039192A">
            <w:pPr>
              <w:spacing w:after="0" w:line="240" w:lineRule="auto"/>
              <w:ind w:left="341" w:right="57" w:hanging="284"/>
              <w:jc w:val="both"/>
              <w:rPr>
                <w:rFonts w:ascii="Arial Narrow" w:eastAsia="Times New Roman" w:hAnsi="Arial Narrow" w:cs="Times New Roman"/>
                <w:sz w:val="20"/>
                <w:szCs w:val="20"/>
                <w:lang w:eastAsia="pl-PL"/>
              </w:rPr>
            </w:pPr>
          </w:p>
          <w:p w:rsidR="0039192A" w:rsidRPr="0039192A" w:rsidRDefault="0039192A" w:rsidP="0039192A">
            <w:pPr>
              <w:numPr>
                <w:ilvl w:val="0"/>
                <w:numId w:val="13"/>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po dokonaniu walidacji merytorycznej zaewidencjonowanego w HD Zgłoszenia Serwisowego okaże się, że nie spełnia ono wymogów Umowy lub się powtarza zgłoszenie zostaje odrzucone i w zależności od okoliczności otrzymuje status „odrzucone” bądź „duplikat”.</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lang w:eastAsia="pl-PL"/>
              </w:rPr>
            </w:pPr>
          </w:p>
          <w:p w:rsidR="0039192A" w:rsidRPr="0039192A" w:rsidRDefault="0039192A" w:rsidP="0039192A">
            <w:pPr>
              <w:numPr>
                <w:ilvl w:val="0"/>
                <w:numId w:val="13"/>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po dokonaniu walidacji merytorycznej zaewidencjonowanego w HD Zgłoszenia Serwisowego okaże się, że niezbędne są dodatkowe informacje umożliwiające wykonanie usługi zgłoszenie uzyskuje status „do uzupełnienia”. Status ten implikuje po stronie Użytkownika konieczność uzupełnienia Zgłoszenia Serwisowego o brakujące informacje, jednocześnie do momentu uzupełnienia zgłoszenia </w:t>
            </w:r>
            <w:r w:rsidRPr="0039192A">
              <w:rPr>
                <w:rFonts w:ascii="Arial Narrow" w:eastAsia="Times New Roman" w:hAnsi="Arial Narrow" w:cs="Times New Roman"/>
                <w:b/>
                <w:sz w:val="20"/>
                <w:szCs w:val="20"/>
                <w:lang w:eastAsia="pl-PL"/>
              </w:rPr>
              <w:t xml:space="preserve">Termin przystąpienia Serwisu do realizacji usług zleconych </w:t>
            </w:r>
            <w:r w:rsidRPr="0039192A">
              <w:rPr>
                <w:rFonts w:ascii="Arial Narrow" w:eastAsia="Times New Roman" w:hAnsi="Arial Narrow" w:cs="Times New Roman"/>
                <w:sz w:val="20"/>
                <w:szCs w:val="20"/>
                <w:lang w:eastAsia="pl-PL"/>
              </w:rPr>
              <w:t xml:space="preserve">zostaje zawieszony. </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lang w:eastAsia="pl-PL"/>
              </w:rPr>
            </w:pPr>
          </w:p>
          <w:p w:rsidR="0039192A" w:rsidRPr="0039192A" w:rsidRDefault="0039192A" w:rsidP="0039192A">
            <w:pPr>
              <w:numPr>
                <w:ilvl w:val="0"/>
                <w:numId w:val="13"/>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w terminie 5 dni od dnia, w którym Zgłoszenie Serwisowe uzyskało status „do uzupełnienia” Użytkownik skutecznie nie uzupełni jego treści, zgłoszenie zmieni swój status na „odroczone” na okres 30 dni. Na wniosek Użytkownika czas ten może ulec wydłużeniu. Status ten implikuje po stronie Użytkownika konieczność uzupełnienia zgłoszenia o brakujące informacje, natomiast </w:t>
            </w:r>
            <w:r w:rsidRPr="0039192A">
              <w:rPr>
                <w:rFonts w:ascii="Arial Narrow" w:eastAsia="Times New Roman" w:hAnsi="Arial Narrow" w:cs="Times New Roman"/>
                <w:b/>
                <w:sz w:val="20"/>
                <w:szCs w:val="20"/>
                <w:lang w:eastAsia="pl-PL"/>
              </w:rPr>
              <w:t>Termin przystąpienia Serwisu do realizacji usług zleconych</w:t>
            </w:r>
            <w:r w:rsidRPr="0039192A">
              <w:rPr>
                <w:rFonts w:ascii="Arial Narrow" w:eastAsia="Times New Roman" w:hAnsi="Arial Narrow" w:cs="Times New Roman"/>
                <w:sz w:val="20"/>
                <w:szCs w:val="20"/>
                <w:lang w:eastAsia="pl-PL"/>
              </w:rPr>
              <w:t xml:space="preserve"> zostaje zawieszony do momentu uzupełnienia zgłoszenia. Po uzupełnieniu informacji Termin</w:t>
            </w:r>
            <w:r w:rsidRPr="0039192A">
              <w:rPr>
                <w:rFonts w:ascii="Arial Narrow" w:eastAsia="Times New Roman" w:hAnsi="Arial Narrow" w:cs="Times New Roman"/>
                <w:b/>
                <w:sz w:val="20"/>
                <w:szCs w:val="20"/>
                <w:lang w:eastAsia="pl-PL"/>
              </w:rPr>
              <w:t xml:space="preserve"> przystąpienia Serwisu do realizacji usług zleconych</w:t>
            </w:r>
            <w:r w:rsidRPr="0039192A">
              <w:rPr>
                <w:rFonts w:ascii="Arial Narrow" w:eastAsia="Times New Roman" w:hAnsi="Arial Narrow" w:cs="Times New Roman"/>
                <w:sz w:val="20"/>
                <w:szCs w:val="20"/>
                <w:lang w:eastAsia="pl-PL"/>
              </w:rPr>
              <w:t xml:space="preserve"> rozpoczyna swój bieg od początku. </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lang w:eastAsia="pl-PL"/>
              </w:rPr>
            </w:pPr>
          </w:p>
          <w:p w:rsidR="0039192A" w:rsidRPr="0039192A" w:rsidRDefault="0039192A" w:rsidP="0039192A">
            <w:pPr>
              <w:numPr>
                <w:ilvl w:val="0"/>
                <w:numId w:val="13"/>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weryfikacja Zgłoszenia Serwisowego pod kątem formalnym oraz merytorycznym jest pozytywna, Serwis przyjmuje zgłoszenie zapotrzebowania uaktualnienia Aplikacji do realizacji, po czym w serwisie HD następuje zmiana statusu zgłoszenia na „przyjęte” i postępuje zgodnie z dalszą procedurą.</w:t>
            </w:r>
          </w:p>
          <w:p w:rsidR="0039192A" w:rsidRPr="0039192A" w:rsidRDefault="0039192A" w:rsidP="0039192A">
            <w:pPr>
              <w:numPr>
                <w:ilvl w:val="1"/>
                <w:numId w:val="13"/>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Nie później niż 3 dni przed upływem Terminu</w:t>
            </w:r>
            <w:r w:rsidRPr="0039192A">
              <w:rPr>
                <w:rFonts w:ascii="Arial Narrow" w:eastAsia="Times New Roman" w:hAnsi="Arial Narrow" w:cs="Times New Roman"/>
                <w:b/>
                <w:sz w:val="20"/>
                <w:szCs w:val="20"/>
                <w:lang w:eastAsia="pl-PL"/>
              </w:rPr>
              <w:t xml:space="preserve"> przystąpienia Serwisu do realizacji usług zleconych</w:t>
            </w:r>
            <w:r w:rsidRPr="0039192A">
              <w:rPr>
                <w:rFonts w:ascii="Arial Narrow" w:eastAsia="Times New Roman" w:hAnsi="Arial Narrow" w:cs="Times New Roman"/>
                <w:sz w:val="20"/>
                <w:szCs w:val="20"/>
                <w:lang w:eastAsia="pl-PL"/>
              </w:rPr>
              <w:t xml:space="preserve"> Serwis wyznacza datę realizacji usługi z zastrzeżeniem w punkcie 5 poniżej zaproponowana data wykonania usługi nie będzie wykraczała poza </w:t>
            </w:r>
            <w:r w:rsidRPr="0039192A">
              <w:rPr>
                <w:rFonts w:ascii="Arial Narrow" w:eastAsia="Times New Roman" w:hAnsi="Arial Narrow" w:cs="Times New Roman"/>
                <w:b/>
                <w:sz w:val="20"/>
                <w:szCs w:val="20"/>
                <w:lang w:eastAsia="pl-PL"/>
              </w:rPr>
              <w:t>Termin przystąpienia Serwisu do realizacji usług zleconych</w:t>
            </w:r>
            <w:r w:rsidRPr="0039192A">
              <w:rPr>
                <w:rFonts w:ascii="Arial Narrow" w:eastAsia="Times New Roman" w:hAnsi="Arial Narrow" w:cs="Times New Roman"/>
                <w:sz w:val="20"/>
                <w:szCs w:val="20"/>
                <w:lang w:eastAsia="pl-PL"/>
              </w:rPr>
              <w:t xml:space="preserve"> właściwy dla wariantu </w:t>
            </w:r>
            <w:r w:rsidRPr="0039192A">
              <w:rPr>
                <w:rFonts w:ascii="Arial Narrow" w:eastAsia="Times New Roman" w:hAnsi="Arial Narrow" w:cs="Times New Roman"/>
                <w:sz w:val="20"/>
                <w:szCs w:val="20"/>
                <w:lang w:eastAsia="pl-PL"/>
              </w:rPr>
              <w:lastRenderedPageBreak/>
              <w:t xml:space="preserve">serwisu subskrybowanego przez ZAMAWIAJĄCEGO (Basic; Standard; Plus), chyba że strony postanowią inaczej. </w:t>
            </w:r>
          </w:p>
          <w:p w:rsidR="0039192A" w:rsidRPr="0039192A" w:rsidRDefault="0039192A" w:rsidP="0039192A">
            <w:pPr>
              <w:numPr>
                <w:ilvl w:val="1"/>
                <w:numId w:val="13"/>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ZAMAWIAJĄCY subskrybuje usługę w wariancie [AA+] </w:t>
            </w:r>
            <w:r w:rsidRPr="0039192A">
              <w:rPr>
                <w:rFonts w:ascii="Arial Narrow" w:eastAsia="Times New Roman" w:hAnsi="Arial Narrow" w:cs="Times New Roman"/>
                <w:b/>
                <w:sz w:val="20"/>
                <w:szCs w:val="20"/>
                <w:lang w:eastAsia="pl-PL"/>
              </w:rPr>
              <w:t>Termin przystąpienia Serwisu do realizacji usług zleconych</w:t>
            </w:r>
            <w:r w:rsidRPr="0039192A">
              <w:rPr>
                <w:rFonts w:ascii="Arial Narrow" w:eastAsia="Times New Roman" w:hAnsi="Arial Narrow" w:cs="Times New Roman"/>
                <w:sz w:val="20"/>
                <w:szCs w:val="20"/>
                <w:lang w:eastAsia="pl-PL"/>
              </w:rPr>
              <w:t xml:space="preserve"> zostanie wyznaczony po godzinach pracy Serwisu chyba, że strony postanowią inaczej.</w:t>
            </w:r>
          </w:p>
          <w:p w:rsidR="0039192A" w:rsidRPr="0039192A" w:rsidRDefault="0039192A" w:rsidP="0039192A">
            <w:pPr>
              <w:numPr>
                <w:ilvl w:val="1"/>
                <w:numId w:val="13"/>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Po wyznaczeniu terminu realizacji usługi w serwisie HD następuje zmiana statusu zgłoszenia na „do uzupełnienia”. Status ten implikuje po stronie Użytkownika konieczność dokonania w serwisie HD akceptacji, bądź odrzucenia zaproponowanego terminu, przy czym w przypadku jego akceptacji Użytkownik jednocześnie zobowiązuje się do wykonania następujących czynności:  </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weryfikacja czy zdalny dostęp do systemu jest skonfigurowany i udostępniony WYKONAWCY,</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weryfikacja czy wszystkie wcześniejsze uaktualnienia Aplikacji, których Zgłoszenie Serwisowe dotyczy zostały przez ZAMAWIAJĄCEGO wykonane (o ile nie były realizowane przez WYKONAWCĘ),</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deklaracja wykonania bezpośrednio przed terminem usługi kopi bazy danych,</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deklaracja zapewnienia na czas wykonywania usługi administratora systemu w siedzibie ZAMAWIAJĄCEGO,</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deklaracja zaniechania eksploatacji przez personel ZAMAWIAJĄCEGO Oprogramowania Aplikacyjnego w trakcie wykonywania usługi,</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deklaracja wykonania bezpośrednio po zaczytaniu aktualizacji na serwerze aktualizacji stacji roboczych ZAMAWIAJĄCEGO.</w:t>
            </w:r>
          </w:p>
          <w:p w:rsidR="0039192A" w:rsidRPr="0039192A" w:rsidRDefault="0039192A" w:rsidP="0039192A">
            <w:pPr>
              <w:numPr>
                <w:ilvl w:val="1"/>
                <w:numId w:val="13"/>
              </w:numPr>
              <w:spacing w:after="0" w:line="240" w:lineRule="auto"/>
              <w:ind w:left="62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Po uzupełnieniu Zgłoszenia Serwisowego przez Użytkownika o wyznaczonej godzinie pracownik Serwisu wykonuje Uaktualnienie na serwerze ZAMAWIAJĄCEGO w wyniku czego Zgłoszenie Serwisowe otrzymuje status „zakończone” lub jeżeli termin realizacji usługi został przez Użytkownika odrzucony procedura wszczyna swój bieg od punktu 4 powyżej, przy czym WYKONAWCA zostaje zwolniony z obowiązku wyznaczania daty realizacji usługi w </w:t>
            </w:r>
            <w:r w:rsidRPr="0039192A">
              <w:rPr>
                <w:rFonts w:ascii="Arial Narrow" w:eastAsia="Times New Roman" w:hAnsi="Arial Narrow" w:cs="Times New Roman"/>
                <w:b/>
                <w:sz w:val="20"/>
                <w:szCs w:val="20"/>
                <w:lang w:eastAsia="pl-PL"/>
              </w:rPr>
              <w:t>Terminie przystąpienia Serwisu do realizacji usług zleconych</w:t>
            </w:r>
            <w:r w:rsidRPr="0039192A">
              <w:rPr>
                <w:rFonts w:ascii="Arial Narrow" w:eastAsia="Times New Roman" w:hAnsi="Arial Narrow" w:cs="Times New Roman"/>
                <w:sz w:val="20"/>
                <w:szCs w:val="20"/>
                <w:lang w:eastAsia="pl-PL"/>
              </w:rPr>
              <w:t>.</w:t>
            </w:r>
          </w:p>
          <w:p w:rsidR="0039192A" w:rsidRPr="0039192A" w:rsidRDefault="0039192A" w:rsidP="0039192A">
            <w:pPr>
              <w:spacing w:after="0" w:line="240" w:lineRule="auto"/>
              <w:ind w:left="355" w:right="88"/>
              <w:jc w:val="both"/>
              <w:rPr>
                <w:rFonts w:ascii="Arial Narrow" w:eastAsia="Times New Roman" w:hAnsi="Arial Narrow" w:cs="Times New Roman"/>
                <w:sz w:val="20"/>
                <w:szCs w:val="20"/>
                <w:lang w:eastAsia="pl-PL"/>
              </w:rPr>
            </w:pPr>
          </w:p>
          <w:p w:rsidR="0039192A" w:rsidRPr="0039192A" w:rsidRDefault="0039192A" w:rsidP="0039192A">
            <w:pPr>
              <w:numPr>
                <w:ilvl w:val="0"/>
                <w:numId w:val="13"/>
              </w:numPr>
              <w:spacing w:after="0" w:line="240" w:lineRule="auto"/>
              <w:ind w:left="341" w:right="57" w:hanging="284"/>
              <w:jc w:val="both"/>
              <w:rPr>
                <w:rFonts w:ascii="Arial Narrow" w:eastAsia="Times New Roman" w:hAnsi="Arial Narrow" w:cs="Times New Roman"/>
                <w:sz w:val="20"/>
                <w:szCs w:val="20"/>
                <w:u w:val="single"/>
                <w:lang w:eastAsia="pl-PL"/>
              </w:rPr>
            </w:pPr>
            <w:r w:rsidRPr="0039192A">
              <w:rPr>
                <w:rFonts w:ascii="Arial Narrow" w:eastAsia="Times New Roman" w:hAnsi="Arial Narrow" w:cs="Times New Roman"/>
                <w:sz w:val="20"/>
                <w:szCs w:val="20"/>
                <w:lang w:eastAsia="pl-PL"/>
              </w:rPr>
              <w:t>Jeżeli wystąpi jedna z wymienionych okoliczności Zgłoszenie Serwisowe jest zamykane i otrzymuje status „zamknięte”:</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color w:val="000000"/>
                <w:sz w:val="20"/>
                <w:szCs w:val="20"/>
                <w:lang w:eastAsia="pl-PL"/>
              </w:rPr>
              <w:t>Użytkownik nie uzupełnił wymaganych informacji w określonym terminie w zgłoszeniu o statusie „</w:t>
            </w:r>
            <w:r w:rsidRPr="0039192A">
              <w:rPr>
                <w:rFonts w:ascii="Arial Narrow" w:eastAsia="Times New Roman" w:hAnsi="Arial Narrow" w:cs="Times New Roman"/>
                <w:sz w:val="20"/>
                <w:szCs w:val="20"/>
                <w:lang w:eastAsia="pl-PL"/>
              </w:rPr>
              <w:t>odroczone</w:t>
            </w:r>
            <w:r w:rsidRPr="0039192A">
              <w:rPr>
                <w:rFonts w:ascii="Arial Narrow" w:eastAsia="Times New Roman" w:hAnsi="Arial Narrow" w:cs="Times New Roman"/>
                <w:color w:val="000000"/>
                <w:sz w:val="20"/>
                <w:szCs w:val="20"/>
                <w:lang w:eastAsia="pl-PL"/>
              </w:rPr>
              <w:t>”</w:t>
            </w:r>
            <w:r w:rsidRPr="0039192A">
              <w:rPr>
                <w:rFonts w:ascii="Arial Narrow" w:eastAsia="Times New Roman" w:hAnsi="Arial Narrow" w:cs="Times New Roman"/>
                <w:sz w:val="20"/>
                <w:szCs w:val="20"/>
                <w:lang w:eastAsia="pl-PL"/>
              </w:rPr>
              <w:t>.</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upłynęło 14 dni od terminu, w którym zgłoszenie uzyskało status „zakończone”, a Użytkownik nie wniósł do niego zastrzeżeń.</w:t>
            </w:r>
          </w:p>
        </w:tc>
      </w:tr>
      <w:tr w:rsidR="0039192A" w:rsidRPr="0039192A" w:rsidTr="00B14078">
        <w:trPr>
          <w:gridBefore w:val="1"/>
          <w:wBefore w:w="108" w:type="dxa"/>
          <w:trHeight w:val="569"/>
        </w:trPr>
        <w:tc>
          <w:tcPr>
            <w:tcW w:w="464"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rPr>
                <w:rFonts w:ascii="Times New Roman" w:eastAsia="Times New Roman" w:hAnsi="Times New Roman" w:cs="Times New Roman"/>
                <w:sz w:val="20"/>
                <w:szCs w:val="20"/>
                <w:lang w:eastAsia="pl-PL"/>
              </w:rPr>
            </w:pPr>
          </w:p>
          <w:p w:rsidR="0039192A" w:rsidRPr="0039192A" w:rsidRDefault="0039192A" w:rsidP="0039192A">
            <w:pPr>
              <w:spacing w:after="0" w:line="240" w:lineRule="auto"/>
              <w:rPr>
                <w:rFonts w:ascii="Times New Roman" w:eastAsia="Times New Roman" w:hAnsi="Times New Roman" w:cs="Times New Roman"/>
                <w:sz w:val="20"/>
                <w:szCs w:val="20"/>
                <w:lang w:eastAsia="pl-PL"/>
              </w:rPr>
            </w:pPr>
            <w:r w:rsidRPr="0039192A">
              <w:rPr>
                <w:rFonts w:ascii="Times New Roman" w:eastAsia="Times New Roman" w:hAnsi="Times New Roman" w:cs="Times New Roman"/>
                <w:sz w:val="20"/>
                <w:szCs w:val="20"/>
                <w:lang w:eastAsia="pl-PL"/>
              </w:rPr>
              <w:t>8</w:t>
            </w:r>
          </w:p>
        </w:tc>
        <w:tc>
          <w:tcPr>
            <w:tcW w:w="1237" w:type="dxa"/>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rPr>
                <w:rFonts w:ascii="Arial Narrow" w:eastAsia="Times New Roman" w:hAnsi="Arial Narrow" w:cs="Times New Roman"/>
                <w:b/>
                <w:sz w:val="20"/>
                <w:szCs w:val="20"/>
                <w:lang w:eastAsia="pl-PL"/>
              </w:rPr>
            </w:pP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Serwis Motoru BD</w:t>
            </w:r>
          </w:p>
          <w:p w:rsidR="0039192A" w:rsidRPr="0039192A" w:rsidRDefault="0039192A" w:rsidP="0039192A">
            <w:pPr>
              <w:spacing w:after="0" w:line="240" w:lineRule="auto"/>
              <w:jc w:val="center"/>
              <w:rPr>
                <w:rFonts w:ascii="Arial Narrow" w:eastAsia="Times New Roman" w:hAnsi="Arial Narrow" w:cs="Times New Roman"/>
                <w:b/>
                <w:sz w:val="20"/>
                <w:szCs w:val="20"/>
                <w:lang w:eastAsia="pl-PL"/>
              </w:rPr>
            </w:pPr>
            <w:r w:rsidRPr="0039192A">
              <w:rPr>
                <w:rFonts w:ascii="Arial Narrow" w:eastAsia="Times New Roman" w:hAnsi="Arial Narrow" w:cs="Times New Roman"/>
                <w:b/>
                <w:sz w:val="20"/>
                <w:szCs w:val="20"/>
                <w:lang w:eastAsia="pl-PL"/>
              </w:rPr>
              <w:t>[SBD]</w:t>
            </w:r>
          </w:p>
        </w:tc>
        <w:tc>
          <w:tcPr>
            <w:tcW w:w="3828" w:type="dxa"/>
            <w:gridSpan w:val="2"/>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p>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Gotowość do usuwania Awarii oraz świadczenia zdalnego wsparcia Motoru Bazy Danych</w:t>
            </w:r>
          </w:p>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p>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p>
          <w:p w:rsidR="0039192A" w:rsidRPr="0039192A" w:rsidRDefault="0039192A" w:rsidP="0039192A">
            <w:pPr>
              <w:spacing w:after="0" w:line="240" w:lineRule="auto"/>
              <w:ind w:right="70"/>
              <w:rPr>
                <w:rFonts w:ascii="Arial Narrow" w:eastAsia="Times New Roman" w:hAnsi="Arial Narrow" w:cs="Times New Roman"/>
                <w:sz w:val="20"/>
                <w:szCs w:val="20"/>
                <w:lang w:eastAsia="pl-PL"/>
              </w:rPr>
            </w:pPr>
          </w:p>
        </w:tc>
        <w:tc>
          <w:tcPr>
            <w:tcW w:w="8930" w:type="dxa"/>
            <w:gridSpan w:val="2"/>
            <w:tcBorders>
              <w:top w:val="single" w:sz="4" w:space="0" w:color="auto"/>
              <w:left w:val="single" w:sz="4" w:space="0" w:color="auto"/>
              <w:bottom w:val="single" w:sz="4" w:space="0" w:color="auto"/>
              <w:right w:val="single" w:sz="4" w:space="0" w:color="auto"/>
            </w:tcBorders>
          </w:tcPr>
          <w:p w:rsidR="0039192A" w:rsidRPr="0039192A" w:rsidRDefault="0039192A" w:rsidP="0039192A">
            <w:pPr>
              <w:spacing w:after="0" w:line="240" w:lineRule="auto"/>
              <w:ind w:right="88"/>
              <w:rPr>
                <w:rFonts w:ascii="Arial Narrow" w:eastAsia="Times New Roman" w:hAnsi="Arial Narrow" w:cs="Times New Roman"/>
                <w:b/>
                <w:sz w:val="20"/>
                <w:szCs w:val="20"/>
                <w:u w:val="single"/>
                <w:lang w:eastAsia="pl-PL"/>
              </w:rPr>
            </w:pPr>
          </w:p>
          <w:p w:rsidR="0039192A" w:rsidRPr="0039192A" w:rsidRDefault="0039192A" w:rsidP="0039192A">
            <w:pPr>
              <w:numPr>
                <w:ilvl w:val="0"/>
                <w:numId w:val="31"/>
              </w:numPr>
              <w:spacing w:after="0" w:line="240" w:lineRule="auto"/>
              <w:ind w:left="355"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po dokonaniu walidacji merytorycznej zaewidencjonowanego w HD Zgłoszenia Serwisowego okaże się, że nie spełnia ono wymogów Umowy lub się powtarza zgłoszenie zostaje odrzucone i w zależności od okoliczności otrzymuje status „odrzucone” bądź „duplikat”.</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lang w:eastAsia="pl-PL"/>
              </w:rPr>
            </w:pPr>
          </w:p>
          <w:p w:rsidR="0039192A" w:rsidRPr="0039192A" w:rsidRDefault="0039192A" w:rsidP="0039192A">
            <w:pPr>
              <w:numPr>
                <w:ilvl w:val="0"/>
                <w:numId w:val="31"/>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po dokonaniu walidacji merytorycznej zaewidencjonowanego w HD Zgłoszenia Serwisowego okaże się, że informacje zawarte w zgłoszeniu są: zdawkowe, lakoniczne, niekompletne, nieprawdziwe, niespójne, nie zawierają przykładów umożliwiających zapoznanie się z istotą problemu, bądź z innych przyczyn nie pozwalają na udzielenie jednoznacznej odpowiedzi, zgłoszenie uzyskuje status „do uzupełnienia”. Status ten implikuje po stronie </w:t>
            </w:r>
            <w:r w:rsidRPr="0039192A">
              <w:rPr>
                <w:rFonts w:ascii="Arial Narrow" w:eastAsia="Times New Roman" w:hAnsi="Arial Narrow" w:cs="Times New Roman"/>
                <w:sz w:val="20"/>
                <w:szCs w:val="20"/>
                <w:lang w:eastAsia="pl-PL"/>
              </w:rPr>
              <w:lastRenderedPageBreak/>
              <w:t xml:space="preserve">Użytkownika konieczność uzupełnienia zgłoszenia o brakujące informacje, natomiast </w:t>
            </w:r>
            <w:r w:rsidRPr="0039192A">
              <w:rPr>
                <w:rFonts w:ascii="Arial Narrow" w:eastAsia="Times New Roman" w:hAnsi="Arial Narrow" w:cs="Times New Roman"/>
                <w:b/>
                <w:sz w:val="20"/>
                <w:szCs w:val="20"/>
                <w:lang w:eastAsia="pl-PL"/>
              </w:rPr>
              <w:t>czas</w:t>
            </w:r>
            <w:r w:rsidRPr="0039192A">
              <w:rPr>
                <w:rFonts w:ascii="Arial Narrow" w:eastAsia="Times New Roman" w:hAnsi="Arial Narrow" w:cs="Times New Roman"/>
                <w:sz w:val="20"/>
                <w:szCs w:val="20"/>
                <w:lang w:eastAsia="pl-PL"/>
              </w:rPr>
              <w:t xml:space="preserve"> </w:t>
            </w:r>
            <w:r w:rsidRPr="0039192A">
              <w:rPr>
                <w:rFonts w:ascii="Arial Narrow" w:eastAsia="Times New Roman" w:hAnsi="Arial Narrow" w:cs="Times New Roman"/>
                <w:b/>
                <w:sz w:val="20"/>
                <w:szCs w:val="20"/>
                <w:lang w:eastAsia="pl-PL"/>
              </w:rPr>
              <w:t>usunięcia Awarii</w:t>
            </w:r>
            <w:r w:rsidRPr="0039192A">
              <w:rPr>
                <w:rFonts w:ascii="Arial Narrow" w:eastAsia="Times New Roman" w:hAnsi="Arial Narrow" w:cs="Times New Roman"/>
                <w:sz w:val="20"/>
                <w:szCs w:val="20"/>
                <w:lang w:eastAsia="pl-PL"/>
              </w:rPr>
              <w:t xml:space="preserve"> zostaje zawieszony do momentu uzupełnienia zgłoszenia.</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lang w:eastAsia="pl-PL"/>
              </w:rPr>
            </w:pPr>
          </w:p>
          <w:p w:rsidR="0039192A" w:rsidRPr="0039192A" w:rsidRDefault="0039192A" w:rsidP="0039192A">
            <w:pPr>
              <w:numPr>
                <w:ilvl w:val="0"/>
                <w:numId w:val="31"/>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w terminie 5 dni od dnia, w którym Zgłoszenie Serwisowe uzyskało status „do uzupełnienia” Użytkownik skutecznie nie uzupełni jego treści, zgłoszenie zmieni swój status na „odroczone” na okres 30 dni. Na wniosek Użytkownika czas ten może ulec wydłużeniu. Status ten implikuje po stronie Użytkownika konieczność uzupełnienia zgłoszenia o brakujące informacje, natomiast </w:t>
            </w:r>
            <w:r w:rsidRPr="0039192A">
              <w:rPr>
                <w:rFonts w:ascii="Arial Narrow" w:eastAsia="Times New Roman" w:hAnsi="Arial Narrow" w:cs="Times New Roman"/>
                <w:b/>
                <w:sz w:val="20"/>
                <w:szCs w:val="20"/>
                <w:lang w:eastAsia="pl-PL"/>
              </w:rPr>
              <w:t>czas</w:t>
            </w:r>
            <w:r w:rsidRPr="0039192A">
              <w:rPr>
                <w:rFonts w:ascii="Arial Narrow" w:eastAsia="Times New Roman" w:hAnsi="Arial Narrow" w:cs="Times New Roman"/>
                <w:sz w:val="20"/>
                <w:szCs w:val="20"/>
                <w:lang w:eastAsia="pl-PL"/>
              </w:rPr>
              <w:t xml:space="preserve"> </w:t>
            </w:r>
            <w:r w:rsidRPr="0039192A">
              <w:rPr>
                <w:rFonts w:ascii="Arial Narrow" w:eastAsia="Times New Roman" w:hAnsi="Arial Narrow" w:cs="Times New Roman"/>
                <w:b/>
                <w:sz w:val="20"/>
                <w:szCs w:val="20"/>
                <w:lang w:eastAsia="pl-PL"/>
              </w:rPr>
              <w:t xml:space="preserve">usunięcia Awarii </w:t>
            </w:r>
            <w:r w:rsidRPr="0039192A">
              <w:rPr>
                <w:rFonts w:ascii="Arial Narrow" w:eastAsia="Times New Roman" w:hAnsi="Arial Narrow" w:cs="Times New Roman"/>
                <w:sz w:val="20"/>
                <w:szCs w:val="20"/>
                <w:lang w:eastAsia="pl-PL"/>
              </w:rPr>
              <w:t xml:space="preserve">zostaje zawieszony do momentu uzupełnienia zgłoszenia. Po uzupełnieniu informacji </w:t>
            </w:r>
            <w:r w:rsidRPr="0039192A">
              <w:rPr>
                <w:rFonts w:ascii="Arial Narrow" w:eastAsia="Times New Roman" w:hAnsi="Arial Narrow" w:cs="Times New Roman"/>
                <w:b/>
                <w:sz w:val="20"/>
                <w:szCs w:val="20"/>
                <w:lang w:eastAsia="pl-PL"/>
              </w:rPr>
              <w:t>czas</w:t>
            </w:r>
            <w:r w:rsidRPr="0039192A">
              <w:rPr>
                <w:rFonts w:ascii="Arial Narrow" w:eastAsia="Times New Roman" w:hAnsi="Arial Narrow" w:cs="Times New Roman"/>
                <w:sz w:val="20"/>
                <w:szCs w:val="20"/>
                <w:lang w:eastAsia="pl-PL"/>
              </w:rPr>
              <w:t xml:space="preserve"> </w:t>
            </w:r>
            <w:r w:rsidRPr="0039192A">
              <w:rPr>
                <w:rFonts w:ascii="Arial Narrow" w:eastAsia="Times New Roman" w:hAnsi="Arial Narrow" w:cs="Times New Roman"/>
                <w:b/>
                <w:sz w:val="20"/>
                <w:szCs w:val="20"/>
                <w:lang w:eastAsia="pl-PL"/>
              </w:rPr>
              <w:t>usunięcia Awarii</w:t>
            </w:r>
            <w:r w:rsidRPr="0039192A">
              <w:rPr>
                <w:rFonts w:ascii="Arial Narrow" w:eastAsia="Times New Roman" w:hAnsi="Arial Narrow" w:cs="Times New Roman"/>
                <w:sz w:val="20"/>
                <w:szCs w:val="20"/>
                <w:lang w:eastAsia="pl-PL"/>
              </w:rPr>
              <w:t xml:space="preserve"> rozpoczyna swój bieg od początku.</w:t>
            </w:r>
          </w:p>
          <w:p w:rsidR="0039192A" w:rsidRPr="0039192A" w:rsidRDefault="0039192A" w:rsidP="0039192A">
            <w:pPr>
              <w:spacing w:after="0" w:line="240" w:lineRule="auto"/>
              <w:ind w:left="341" w:right="57" w:hanging="284"/>
              <w:rPr>
                <w:rFonts w:ascii="Arial Narrow" w:eastAsia="Times New Roman" w:hAnsi="Arial Narrow" w:cs="Times New Roman"/>
                <w:sz w:val="20"/>
                <w:szCs w:val="20"/>
                <w:highlight w:val="yellow"/>
                <w:lang w:eastAsia="pl-PL"/>
              </w:rPr>
            </w:pPr>
          </w:p>
          <w:p w:rsidR="0039192A" w:rsidRPr="0039192A" w:rsidRDefault="0039192A" w:rsidP="0039192A">
            <w:pPr>
              <w:numPr>
                <w:ilvl w:val="0"/>
                <w:numId w:val="31"/>
              </w:numPr>
              <w:spacing w:after="0" w:line="240" w:lineRule="auto"/>
              <w:ind w:left="341"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weryfikacja Zgłoszenia Serwisowego pod kątem formalnym oraz merytorycznym jest pozytywna, Serwis przyjmuje zgłoszenie Błędu Aplikacji lub Awarii do realizacji nadając mu status „przyjęte” i w zależności od rodzaju Błędu, zakresu subskrybowanych usług oraz okoliczności pojawiających się przy obsłudze zgłoszenia postępuje zgodnie z dalszą procedurą:</w:t>
            </w:r>
          </w:p>
          <w:p w:rsidR="0039192A" w:rsidRPr="0039192A" w:rsidRDefault="0039192A" w:rsidP="0039192A">
            <w:pPr>
              <w:numPr>
                <w:ilvl w:val="1"/>
                <w:numId w:val="31"/>
              </w:numPr>
              <w:spacing w:after="0" w:line="240" w:lineRule="auto"/>
              <w:ind w:left="680"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Jeżeli Zgłoszenie Serwisowe dotyczy Awarii, nie później niż</w:t>
            </w:r>
            <w:r w:rsidRPr="0039192A">
              <w:rPr>
                <w:rFonts w:ascii="Arial Narrow" w:eastAsia="Times New Roman" w:hAnsi="Arial Narrow" w:cs="Times New Roman"/>
                <w:b/>
                <w:sz w:val="20"/>
                <w:szCs w:val="20"/>
                <w:lang w:eastAsia="pl-PL"/>
              </w:rPr>
              <w:t xml:space="preserve"> czasie usunięcia Awarii</w:t>
            </w:r>
            <w:r w:rsidRPr="0039192A">
              <w:rPr>
                <w:rFonts w:ascii="Arial Narrow" w:eastAsia="Times New Roman" w:hAnsi="Arial Narrow" w:cs="Times New Roman"/>
                <w:sz w:val="20"/>
                <w:szCs w:val="20"/>
                <w:lang w:eastAsia="pl-PL"/>
              </w:rPr>
              <w:t xml:space="preserve"> właściwym dla wariantu serwisu subskrybowanego przez ZAMAWIAJĄCEGO (Basic; Standard; Plus),</w:t>
            </w:r>
            <w:r w:rsidRPr="0039192A">
              <w:rPr>
                <w:rFonts w:ascii="Arial Narrow" w:eastAsia="Times New Roman" w:hAnsi="Arial Narrow" w:cs="Times New Roman"/>
                <w:b/>
                <w:sz w:val="20"/>
                <w:szCs w:val="20"/>
                <w:lang w:eastAsia="pl-PL"/>
              </w:rPr>
              <w:t xml:space="preserve"> </w:t>
            </w:r>
            <w:r w:rsidRPr="0039192A">
              <w:rPr>
                <w:rFonts w:ascii="Arial Narrow" w:eastAsia="Times New Roman" w:hAnsi="Arial Narrow" w:cs="Times New Roman"/>
                <w:sz w:val="20"/>
                <w:szCs w:val="20"/>
                <w:lang w:eastAsia="pl-PL"/>
              </w:rPr>
              <w:t>usuwa ją zdalnie, a jeżeli ta forma obsługi Zgłoszenia Serwisowego nie przyniesie oczekiwanego skutku, stawia się w siedzibie ZAMAWIAJĄCEGO celem usunięcia Awarii bezpośrednio.</w:t>
            </w:r>
          </w:p>
          <w:p w:rsidR="0039192A" w:rsidRPr="0039192A" w:rsidRDefault="0039192A" w:rsidP="0039192A">
            <w:pPr>
              <w:spacing w:after="0" w:line="240" w:lineRule="auto"/>
              <w:ind w:left="680" w:right="57"/>
              <w:jc w:val="both"/>
              <w:rPr>
                <w:rFonts w:ascii="Arial Narrow" w:eastAsia="Times New Roman" w:hAnsi="Arial Narrow" w:cs="Times New Roman"/>
                <w:sz w:val="20"/>
                <w:szCs w:val="20"/>
                <w:lang w:eastAsia="pl-PL"/>
              </w:rPr>
            </w:pPr>
          </w:p>
          <w:p w:rsidR="0039192A" w:rsidRPr="0039192A" w:rsidRDefault="0039192A" w:rsidP="0039192A">
            <w:pPr>
              <w:numPr>
                <w:ilvl w:val="1"/>
                <w:numId w:val="31"/>
              </w:numPr>
              <w:spacing w:after="0" w:line="240" w:lineRule="auto"/>
              <w:ind w:left="680"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W szczególności naprawa Awarii może obejmować realizację jednej lub kilku czynności wymienionych poniżej: </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zatrzymanie i uruchomienie bazy danych, </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zatrzymanie i uruchomienie listener-a, </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odblokowywanie kont użytkowników,</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kompilacja obiektów bazy danych,</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przeliczanie statystyk bazy danych, </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dodawania i modyfikacja przestrzeni tabel,</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rekonfiguracja parametrów bazy danych,</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Identyfikacja innych czynności koniecznych do naprawy Awarii, których wykonanie wykracza poza zakres usługi.</w:t>
            </w:r>
          </w:p>
          <w:p w:rsidR="0039192A" w:rsidRPr="0039192A" w:rsidRDefault="0039192A" w:rsidP="0039192A">
            <w:pPr>
              <w:tabs>
                <w:tab w:val="left" w:pos="922"/>
              </w:tabs>
              <w:spacing w:after="0" w:line="240" w:lineRule="auto"/>
              <w:ind w:left="964" w:right="57"/>
              <w:jc w:val="both"/>
              <w:rPr>
                <w:rFonts w:ascii="Arial Narrow" w:eastAsia="Times New Roman" w:hAnsi="Arial Narrow" w:cs="Times New Roman"/>
                <w:sz w:val="20"/>
                <w:szCs w:val="20"/>
                <w:lang w:eastAsia="pl-PL"/>
              </w:rPr>
            </w:pPr>
          </w:p>
          <w:p w:rsidR="0039192A" w:rsidRPr="0039192A" w:rsidRDefault="0039192A" w:rsidP="0039192A">
            <w:pPr>
              <w:numPr>
                <w:ilvl w:val="1"/>
                <w:numId w:val="31"/>
              </w:numPr>
              <w:spacing w:after="0" w:line="240" w:lineRule="auto"/>
              <w:ind w:left="680"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 xml:space="preserve">Jeżeli Zgłoszenie Serwisowe dotyczy MBD i nie spełnia definicji Awarii, Serwis obsługuje zgłoszenie zgodnie z procedurą realizacji właściwą dla usługi Konsultacji [KA] , w ramach której w zależności od woli WYKONAWCY może on także wspierać ZAMAWIAJĄCEGO w realizacji czynności określonych w punkcie 4.2. powyżej lub wykonać je samodzielnie zdalnie. </w:t>
            </w:r>
          </w:p>
          <w:p w:rsidR="0039192A" w:rsidRPr="0039192A" w:rsidRDefault="0039192A" w:rsidP="0039192A">
            <w:pPr>
              <w:spacing w:after="0" w:line="240" w:lineRule="auto"/>
              <w:ind w:left="680" w:right="57"/>
              <w:jc w:val="both"/>
              <w:rPr>
                <w:rFonts w:ascii="Arial Narrow" w:eastAsia="Times New Roman" w:hAnsi="Arial Narrow" w:cs="Times New Roman"/>
                <w:sz w:val="20"/>
                <w:szCs w:val="20"/>
                <w:lang w:eastAsia="pl-PL"/>
              </w:rPr>
            </w:pPr>
          </w:p>
          <w:p w:rsidR="0039192A" w:rsidRPr="0039192A" w:rsidRDefault="0039192A" w:rsidP="0039192A">
            <w:pPr>
              <w:numPr>
                <w:ilvl w:val="1"/>
                <w:numId w:val="31"/>
              </w:numPr>
              <w:spacing w:after="0" w:line="240" w:lineRule="auto"/>
              <w:ind w:left="680"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Oprócz sytuacji szczególnych usługa nie obejmuje  czynności wymienionych poniżej, których realizacja przez WYKONAWCĘ wymaga uprzedniego zlecenia usługi odpłatnej lub akceptacji  rozliczenia świadczenia w ramach usługi [NE] :</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utworzenia nowej baz danych,</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odtwarzania bazy danych po awarii,</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lastRenderedPageBreak/>
              <w:t>instalacji dodatkowych opcji MBD lub oprogramowania systemowego,</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reinstalacji MBD lub oprogramowania systemowego,</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instalacji uaktualnień MBD lub oprogramowania systemowego,</w:t>
            </w:r>
          </w:p>
          <w:p w:rsidR="0039192A" w:rsidRPr="0039192A" w:rsidRDefault="0039192A" w:rsidP="0039192A">
            <w:pPr>
              <w:numPr>
                <w:ilvl w:val="0"/>
                <w:numId w:val="8"/>
              </w:numPr>
              <w:tabs>
                <w:tab w:val="left" w:pos="922"/>
              </w:tabs>
              <w:spacing w:after="0" w:line="240" w:lineRule="auto"/>
              <w:ind w:left="964" w:right="57" w:hanging="284"/>
              <w:jc w:val="both"/>
              <w:rPr>
                <w:rFonts w:ascii="Arial Narrow" w:eastAsia="Times New Roman" w:hAnsi="Arial Narrow" w:cs="Times New Roman"/>
                <w:sz w:val="20"/>
                <w:szCs w:val="20"/>
                <w:lang w:eastAsia="pl-PL"/>
              </w:rPr>
            </w:pPr>
            <w:r w:rsidRPr="0039192A">
              <w:rPr>
                <w:rFonts w:ascii="Arial Narrow" w:eastAsia="Times New Roman" w:hAnsi="Arial Narrow" w:cs="Times New Roman"/>
                <w:sz w:val="20"/>
                <w:szCs w:val="20"/>
                <w:lang w:eastAsia="pl-PL"/>
              </w:rPr>
              <w:t>innych</w:t>
            </w:r>
          </w:p>
          <w:p w:rsidR="0039192A" w:rsidRPr="0039192A" w:rsidRDefault="0039192A" w:rsidP="0039192A">
            <w:pPr>
              <w:spacing w:after="0" w:line="240" w:lineRule="auto"/>
              <w:ind w:right="57"/>
              <w:jc w:val="both"/>
              <w:rPr>
                <w:rFonts w:ascii="Arial Narrow" w:eastAsia="Times New Roman" w:hAnsi="Arial Narrow" w:cs="Times New Roman"/>
                <w:color w:val="000000"/>
                <w:sz w:val="20"/>
                <w:szCs w:val="20"/>
                <w:lang w:eastAsia="pl-PL"/>
              </w:rPr>
            </w:pPr>
          </w:p>
          <w:p w:rsidR="0039192A" w:rsidRPr="0039192A" w:rsidRDefault="0039192A" w:rsidP="0039192A">
            <w:pPr>
              <w:numPr>
                <w:ilvl w:val="0"/>
                <w:numId w:val="31"/>
              </w:numPr>
              <w:spacing w:after="0" w:line="240" w:lineRule="auto"/>
              <w:ind w:left="355" w:right="88"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Jeżeli wystąpi co najmniej jedna z wymienionych okoliczności Zgłoszenie Serwisowe jest zamykane i otrzymuje status „zamknięte”:</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Użytkownik nie uzupełnił wymaganych informacji w określonym terminie w zgłoszeniu o statusie „</w:t>
            </w:r>
            <w:r w:rsidRPr="0039192A">
              <w:rPr>
                <w:rFonts w:ascii="Arial Narrow" w:eastAsia="Times New Roman" w:hAnsi="Arial Narrow" w:cs="Times New Roman"/>
                <w:sz w:val="20"/>
                <w:szCs w:val="20"/>
                <w:lang w:eastAsia="pl-PL"/>
              </w:rPr>
              <w:t>odroczone</w:t>
            </w:r>
            <w:r w:rsidRPr="0039192A">
              <w:rPr>
                <w:rFonts w:ascii="Arial Narrow" w:eastAsia="Times New Roman" w:hAnsi="Arial Narrow" w:cs="Times New Roman"/>
                <w:color w:val="000000"/>
                <w:sz w:val="20"/>
                <w:szCs w:val="20"/>
                <w:lang w:eastAsia="pl-PL"/>
              </w:rPr>
              <w:t>”.</w:t>
            </w:r>
          </w:p>
          <w:p w:rsidR="0039192A" w:rsidRPr="0039192A" w:rsidRDefault="0039192A" w:rsidP="0039192A">
            <w:pPr>
              <w:numPr>
                <w:ilvl w:val="0"/>
                <w:numId w:val="8"/>
              </w:numPr>
              <w:spacing w:after="0" w:line="240" w:lineRule="auto"/>
              <w:ind w:left="964" w:right="57" w:hanging="284"/>
              <w:jc w:val="both"/>
              <w:rPr>
                <w:rFonts w:ascii="Arial Narrow" w:eastAsia="Times New Roman" w:hAnsi="Arial Narrow" w:cs="Times New Roman"/>
                <w:color w:val="000000"/>
                <w:sz w:val="20"/>
                <w:szCs w:val="20"/>
                <w:lang w:eastAsia="pl-PL"/>
              </w:rPr>
            </w:pPr>
            <w:r w:rsidRPr="0039192A">
              <w:rPr>
                <w:rFonts w:ascii="Arial Narrow" w:eastAsia="Times New Roman" w:hAnsi="Arial Narrow" w:cs="Times New Roman"/>
                <w:color w:val="000000"/>
                <w:sz w:val="20"/>
                <w:szCs w:val="20"/>
                <w:lang w:eastAsia="pl-PL"/>
              </w:rPr>
              <w:t>upłynęło 14 dni od terminu, w którym zgłoszenie uzyskało status „zakończone”, a Użytkownik nie wniósł do niego zastrzeżeń.</w:t>
            </w:r>
            <w:r w:rsidRPr="0039192A">
              <w:rPr>
                <w:rFonts w:ascii="Arial Narrow" w:eastAsia="Times New Roman" w:hAnsi="Arial Narrow" w:cs="Times New Roman"/>
                <w:b/>
                <w:sz w:val="20"/>
                <w:szCs w:val="20"/>
                <w:lang w:eastAsia="pl-PL"/>
              </w:rPr>
              <w:t xml:space="preserve"> </w:t>
            </w:r>
          </w:p>
        </w:tc>
      </w:tr>
      <w:tr w:rsidR="0039192A" w:rsidRPr="0039192A" w:rsidTr="00B140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701" w:type="dxa"/>
        </w:trPr>
        <w:tc>
          <w:tcPr>
            <w:tcW w:w="5004" w:type="dxa"/>
            <w:gridSpan w:val="4"/>
          </w:tcPr>
          <w:p w:rsidR="0039192A" w:rsidRPr="0039192A" w:rsidRDefault="0039192A" w:rsidP="0039192A">
            <w:pPr>
              <w:widowControl w:val="0"/>
              <w:spacing w:after="0" w:line="360" w:lineRule="auto"/>
              <w:jc w:val="center"/>
              <w:rPr>
                <w:rFonts w:ascii="Arial" w:eastAsia="Times New Roman" w:hAnsi="Arial" w:cs="Arial"/>
                <w:sz w:val="24"/>
                <w:szCs w:val="24"/>
                <w:lang w:eastAsia="pl-PL"/>
              </w:rPr>
            </w:pPr>
          </w:p>
          <w:p w:rsidR="0039192A" w:rsidRPr="0039192A" w:rsidRDefault="0039192A" w:rsidP="0039192A">
            <w:pPr>
              <w:widowControl w:val="0"/>
              <w:spacing w:after="0" w:line="360" w:lineRule="auto"/>
              <w:jc w:val="center"/>
              <w:rPr>
                <w:rFonts w:ascii="Arial" w:eastAsia="Times New Roman" w:hAnsi="Arial" w:cs="Arial"/>
                <w:sz w:val="24"/>
                <w:szCs w:val="24"/>
                <w:lang w:eastAsia="pl-PL"/>
              </w:rPr>
            </w:pPr>
          </w:p>
          <w:p w:rsidR="0039192A" w:rsidRPr="0039192A" w:rsidRDefault="0039192A" w:rsidP="0039192A">
            <w:pPr>
              <w:widowControl w:val="0"/>
              <w:spacing w:after="0" w:line="360" w:lineRule="auto"/>
              <w:jc w:val="center"/>
              <w:rPr>
                <w:rFonts w:ascii="Times New Roman" w:eastAsia="Times New Roman" w:hAnsi="Times New Roman" w:cs="Arial"/>
                <w:b/>
                <w:sz w:val="28"/>
                <w:szCs w:val="20"/>
                <w:lang w:eastAsia="pl-PL"/>
              </w:rPr>
            </w:pPr>
          </w:p>
        </w:tc>
        <w:tc>
          <w:tcPr>
            <w:tcW w:w="7862" w:type="dxa"/>
            <w:gridSpan w:val="2"/>
          </w:tcPr>
          <w:p w:rsidR="0039192A" w:rsidRPr="0039192A" w:rsidRDefault="0039192A" w:rsidP="0039192A">
            <w:pPr>
              <w:widowControl w:val="0"/>
              <w:spacing w:after="0" w:line="360" w:lineRule="auto"/>
              <w:ind w:left="3927" w:firstLine="378"/>
              <w:jc w:val="center"/>
              <w:rPr>
                <w:rFonts w:ascii="Arial" w:eastAsia="Times New Roman" w:hAnsi="Arial" w:cs="Arial"/>
                <w:sz w:val="24"/>
                <w:szCs w:val="24"/>
                <w:lang w:eastAsia="pl-PL"/>
              </w:rPr>
            </w:pPr>
          </w:p>
          <w:p w:rsidR="0039192A" w:rsidRPr="0039192A" w:rsidRDefault="0039192A" w:rsidP="0039192A">
            <w:pPr>
              <w:widowControl w:val="0"/>
              <w:spacing w:after="0" w:line="360" w:lineRule="auto"/>
              <w:ind w:left="3927" w:firstLine="378"/>
              <w:jc w:val="center"/>
              <w:rPr>
                <w:rFonts w:ascii="Times New Roman" w:eastAsia="Times New Roman" w:hAnsi="Times New Roman" w:cs="Arial"/>
                <w:b/>
                <w:sz w:val="28"/>
                <w:szCs w:val="20"/>
                <w:lang w:val="en-GB" w:eastAsia="pl-PL"/>
              </w:rPr>
            </w:pPr>
            <w:r w:rsidRPr="0039192A">
              <w:rPr>
                <w:rFonts w:ascii="Arial" w:eastAsia="Times New Roman" w:hAnsi="Arial" w:cs="Arial"/>
                <w:sz w:val="24"/>
                <w:szCs w:val="24"/>
                <w:lang w:val="en-GB" w:eastAsia="pl-PL"/>
              </w:rPr>
              <w:t>WYKONAWCA:</w:t>
            </w:r>
          </w:p>
        </w:tc>
      </w:tr>
      <w:tr w:rsidR="0039192A" w:rsidRPr="0039192A" w:rsidTr="00B140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701" w:type="dxa"/>
        </w:trPr>
        <w:tc>
          <w:tcPr>
            <w:tcW w:w="5004" w:type="dxa"/>
            <w:gridSpan w:val="4"/>
          </w:tcPr>
          <w:p w:rsidR="0039192A" w:rsidRPr="0039192A" w:rsidRDefault="0039192A" w:rsidP="0039192A">
            <w:pPr>
              <w:widowControl w:val="0"/>
              <w:spacing w:after="0" w:line="360" w:lineRule="auto"/>
              <w:jc w:val="center"/>
              <w:rPr>
                <w:rFonts w:ascii="Arial" w:eastAsia="Times New Roman" w:hAnsi="Arial" w:cs="Arial"/>
                <w:sz w:val="24"/>
                <w:szCs w:val="24"/>
                <w:lang w:val="en-GB" w:eastAsia="pl-PL"/>
              </w:rPr>
            </w:pPr>
          </w:p>
        </w:tc>
        <w:tc>
          <w:tcPr>
            <w:tcW w:w="7862" w:type="dxa"/>
            <w:gridSpan w:val="2"/>
          </w:tcPr>
          <w:p w:rsidR="0039192A" w:rsidRPr="0039192A" w:rsidRDefault="0039192A" w:rsidP="0039192A">
            <w:pPr>
              <w:widowControl w:val="0"/>
              <w:spacing w:after="0" w:line="360" w:lineRule="auto"/>
              <w:jc w:val="center"/>
              <w:rPr>
                <w:rFonts w:ascii="Arial" w:eastAsia="Times New Roman" w:hAnsi="Arial" w:cs="Arial"/>
                <w:sz w:val="24"/>
                <w:szCs w:val="24"/>
                <w:lang w:val="en-GB" w:eastAsia="pl-PL"/>
              </w:rPr>
            </w:pPr>
          </w:p>
        </w:tc>
      </w:tr>
    </w:tbl>
    <w:p w:rsidR="0039192A" w:rsidRPr="0039192A" w:rsidRDefault="0039192A" w:rsidP="0039192A">
      <w:pPr>
        <w:spacing w:after="0" w:line="240" w:lineRule="auto"/>
        <w:rPr>
          <w:rFonts w:ascii="Times New Roman" w:eastAsia="Times New Roman" w:hAnsi="Times New Roman" w:cs="Times New Roman"/>
          <w:sz w:val="20"/>
          <w:szCs w:val="20"/>
          <w:lang w:eastAsia="pl-PL"/>
        </w:rPr>
      </w:pPr>
    </w:p>
    <w:p w:rsidR="00E22D06" w:rsidRDefault="00E22D06"/>
    <w:sectPr w:rsidR="00E22D06" w:rsidSect="003765D1">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612" w:rsidRDefault="00A92612">
      <w:pPr>
        <w:spacing w:after="0" w:line="240" w:lineRule="auto"/>
      </w:pPr>
      <w:r>
        <w:separator/>
      </w:r>
    </w:p>
  </w:endnote>
  <w:endnote w:type="continuationSeparator" w:id="0">
    <w:p w:rsidR="00A92612" w:rsidRDefault="00A9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78" w:rsidRDefault="0039192A">
    <w:pPr>
      <w:pStyle w:val="Stopka"/>
      <w:jc w:val="center"/>
    </w:pPr>
    <w:r>
      <w:fldChar w:fldCharType="begin"/>
    </w:r>
    <w:r>
      <w:instrText>PAGE   \* MERGEFORMAT</w:instrText>
    </w:r>
    <w:r>
      <w:fldChar w:fldCharType="separate"/>
    </w:r>
    <w:r w:rsidR="003765D1" w:rsidRPr="003765D1">
      <w:rPr>
        <w:noProof/>
        <w:lang w:val="pl-PL"/>
      </w:rPr>
      <w:t>3</w:t>
    </w:r>
    <w:r>
      <w:fldChar w:fldCharType="end"/>
    </w:r>
  </w:p>
  <w:p w:rsidR="00EA0B78" w:rsidRDefault="00A926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612" w:rsidRDefault="00A92612">
      <w:pPr>
        <w:spacing w:after="0" w:line="240" w:lineRule="auto"/>
      </w:pPr>
      <w:r>
        <w:separator/>
      </w:r>
    </w:p>
  </w:footnote>
  <w:footnote w:type="continuationSeparator" w:id="0">
    <w:p w:rsidR="00A92612" w:rsidRDefault="00A92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multilevel"/>
    <w:tmpl w:val="00000024"/>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0CC3CEF"/>
    <w:multiLevelType w:val="hybridMultilevel"/>
    <w:tmpl w:val="73CCF6F2"/>
    <w:lvl w:ilvl="0" w:tplc="0EF88594">
      <w:start w:val="1"/>
      <w:numFmt w:val="decimal"/>
      <w:lvlText w:val="%1."/>
      <w:lvlJc w:val="left"/>
      <w:pPr>
        <w:ind w:left="431" w:hanging="360"/>
      </w:pPr>
      <w:rPr>
        <w:rFonts w:hint="default"/>
      </w:rPr>
    </w:lvl>
    <w:lvl w:ilvl="1" w:tplc="04150019" w:tentative="1">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2">
    <w:nsid w:val="01DE55B1"/>
    <w:multiLevelType w:val="hybridMultilevel"/>
    <w:tmpl w:val="632AD13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089851B7"/>
    <w:multiLevelType w:val="multilevel"/>
    <w:tmpl w:val="4ABC5AEC"/>
    <w:lvl w:ilvl="0">
      <w:start w:val="1"/>
      <w:numFmt w:val="decimal"/>
      <w:lvlText w:val="%1."/>
      <w:lvlJc w:val="left"/>
      <w:pPr>
        <w:ind w:left="716" w:hanging="360"/>
      </w:pPr>
      <w:rPr>
        <w:rFonts w:hint="default"/>
      </w:rPr>
    </w:lvl>
    <w:lvl w:ilvl="1">
      <w:start w:val="1"/>
      <w:numFmt w:val="bullet"/>
      <w:lvlText w:val=""/>
      <w:lvlJc w:val="left"/>
      <w:pPr>
        <w:ind w:left="716" w:hanging="360"/>
      </w:pPr>
      <w:rPr>
        <w:rFonts w:ascii="Symbol" w:hAnsi="Symbol"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4">
    <w:nsid w:val="0C971E33"/>
    <w:multiLevelType w:val="multilevel"/>
    <w:tmpl w:val="88640782"/>
    <w:lvl w:ilvl="0">
      <w:start w:val="1"/>
      <w:numFmt w:val="upperRoman"/>
      <w:lvlText w:val="%1."/>
      <w:lvlJc w:val="left"/>
      <w:pPr>
        <w:ind w:left="1080" w:hanging="720"/>
      </w:pPr>
      <w:rPr>
        <w:rFonts w:hint="default"/>
      </w:rPr>
    </w:lvl>
    <w:lvl w:ilvl="1">
      <w:start w:val="1"/>
      <w:numFmt w:val="decimal"/>
      <w:isLgl/>
      <w:lvlText w:val="5.%2."/>
      <w:lvlJc w:val="left"/>
      <w:pPr>
        <w:ind w:left="1076" w:hanging="36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4" w:hanging="72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576" w:hanging="1080"/>
      </w:pPr>
      <w:rPr>
        <w:rFonts w:hint="default"/>
      </w:rPr>
    </w:lvl>
    <w:lvl w:ilvl="7">
      <w:start w:val="1"/>
      <w:numFmt w:val="decimal"/>
      <w:isLgl/>
      <w:lvlText w:val="%1.%2.%3.%4.%5.%6.%7.%8."/>
      <w:lvlJc w:val="left"/>
      <w:pPr>
        <w:ind w:left="4292" w:hanging="1440"/>
      </w:pPr>
      <w:rPr>
        <w:rFonts w:hint="default"/>
      </w:rPr>
    </w:lvl>
    <w:lvl w:ilvl="8">
      <w:start w:val="1"/>
      <w:numFmt w:val="decimal"/>
      <w:isLgl/>
      <w:lvlText w:val="%1.%2.%3.%4.%5.%6.%7.%8.%9."/>
      <w:lvlJc w:val="left"/>
      <w:pPr>
        <w:ind w:left="4648" w:hanging="1440"/>
      </w:pPr>
      <w:rPr>
        <w:rFonts w:hint="default"/>
      </w:rPr>
    </w:lvl>
  </w:abstractNum>
  <w:abstractNum w:abstractNumId="5">
    <w:nsid w:val="0EFB688F"/>
    <w:multiLevelType w:val="multilevel"/>
    <w:tmpl w:val="EA9CFD7E"/>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6">
    <w:nsid w:val="11245219"/>
    <w:multiLevelType w:val="multilevel"/>
    <w:tmpl w:val="9510F1E2"/>
    <w:lvl w:ilvl="0">
      <w:start w:val="1"/>
      <w:numFmt w:val="decimal"/>
      <w:lvlText w:val="%1."/>
      <w:lvlJc w:val="left"/>
      <w:pPr>
        <w:ind w:left="716" w:hanging="360"/>
      </w:pPr>
      <w:rPr>
        <w:rFonts w:hint="default"/>
      </w:rPr>
    </w:lvl>
    <w:lvl w:ilvl="1">
      <w:start w:val="1"/>
      <w:numFmt w:val="bullet"/>
      <w:lvlText w:val=""/>
      <w:lvlJc w:val="left"/>
      <w:pPr>
        <w:ind w:left="716" w:hanging="360"/>
      </w:pPr>
      <w:rPr>
        <w:rFonts w:ascii="Wingdings" w:hAnsi="Wingding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7">
    <w:nsid w:val="1211477A"/>
    <w:multiLevelType w:val="multilevel"/>
    <w:tmpl w:val="A6663C20"/>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b w:val="0"/>
        <w:u w:val="none"/>
      </w:rPr>
    </w:lvl>
    <w:lvl w:ilvl="2">
      <w:start w:val="1"/>
      <w:numFmt w:val="decimal"/>
      <w:isLgl/>
      <w:lvlText w:val="%1.%2.%3."/>
      <w:lvlJc w:val="left"/>
      <w:pPr>
        <w:ind w:left="1076" w:hanging="720"/>
      </w:pPr>
      <w:rPr>
        <w:rFonts w:hint="default"/>
        <w:b w:val="0"/>
        <w:u w:val="none"/>
      </w:rPr>
    </w:lvl>
    <w:lvl w:ilvl="3">
      <w:start w:val="1"/>
      <w:numFmt w:val="decimal"/>
      <w:isLgl/>
      <w:lvlText w:val="%1.%2.%3.%4."/>
      <w:lvlJc w:val="left"/>
      <w:pPr>
        <w:ind w:left="1076" w:hanging="720"/>
      </w:pPr>
      <w:rPr>
        <w:rFonts w:hint="default"/>
        <w:b w:val="0"/>
        <w:u w:val="none"/>
      </w:rPr>
    </w:lvl>
    <w:lvl w:ilvl="4">
      <w:start w:val="1"/>
      <w:numFmt w:val="decimal"/>
      <w:isLgl/>
      <w:lvlText w:val="%1.%2.%3.%4.%5."/>
      <w:lvlJc w:val="left"/>
      <w:pPr>
        <w:ind w:left="1076" w:hanging="720"/>
      </w:pPr>
      <w:rPr>
        <w:rFonts w:hint="default"/>
        <w:b w:val="0"/>
        <w:u w:val="none"/>
      </w:rPr>
    </w:lvl>
    <w:lvl w:ilvl="5">
      <w:start w:val="1"/>
      <w:numFmt w:val="decimal"/>
      <w:isLgl/>
      <w:lvlText w:val="%1.%2.%3.%4.%5.%6."/>
      <w:lvlJc w:val="left"/>
      <w:pPr>
        <w:ind w:left="1436" w:hanging="1080"/>
      </w:pPr>
      <w:rPr>
        <w:rFonts w:hint="default"/>
        <w:b w:val="0"/>
        <w:u w:val="none"/>
      </w:rPr>
    </w:lvl>
    <w:lvl w:ilvl="6">
      <w:start w:val="1"/>
      <w:numFmt w:val="decimal"/>
      <w:isLgl/>
      <w:lvlText w:val="%1.%2.%3.%4.%5.%6.%7."/>
      <w:lvlJc w:val="left"/>
      <w:pPr>
        <w:ind w:left="1436" w:hanging="1080"/>
      </w:pPr>
      <w:rPr>
        <w:rFonts w:hint="default"/>
        <w:b w:val="0"/>
        <w:u w:val="none"/>
      </w:rPr>
    </w:lvl>
    <w:lvl w:ilvl="7">
      <w:start w:val="1"/>
      <w:numFmt w:val="decimal"/>
      <w:isLgl/>
      <w:lvlText w:val="%1.%2.%3.%4.%5.%6.%7.%8."/>
      <w:lvlJc w:val="left"/>
      <w:pPr>
        <w:ind w:left="1796" w:hanging="1440"/>
      </w:pPr>
      <w:rPr>
        <w:rFonts w:hint="default"/>
        <w:b w:val="0"/>
        <w:u w:val="none"/>
      </w:rPr>
    </w:lvl>
    <w:lvl w:ilvl="8">
      <w:start w:val="1"/>
      <w:numFmt w:val="decimal"/>
      <w:isLgl/>
      <w:lvlText w:val="%1.%2.%3.%4.%5.%6.%7.%8.%9."/>
      <w:lvlJc w:val="left"/>
      <w:pPr>
        <w:ind w:left="1796" w:hanging="1440"/>
      </w:pPr>
      <w:rPr>
        <w:rFonts w:hint="default"/>
        <w:b w:val="0"/>
        <w:u w:val="none"/>
      </w:rPr>
    </w:lvl>
  </w:abstractNum>
  <w:abstractNum w:abstractNumId="8">
    <w:nsid w:val="1B2B7B3A"/>
    <w:multiLevelType w:val="hybridMultilevel"/>
    <w:tmpl w:val="570CC3D4"/>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5575AC"/>
    <w:multiLevelType w:val="hybridMultilevel"/>
    <w:tmpl w:val="EA42806E"/>
    <w:lvl w:ilvl="0" w:tplc="04150005">
      <w:start w:val="1"/>
      <w:numFmt w:val="bullet"/>
      <w:lvlText w:val=""/>
      <w:lvlJc w:val="left"/>
      <w:pPr>
        <w:ind w:left="1748" w:hanging="360"/>
      </w:pPr>
      <w:rPr>
        <w:rFonts w:ascii="Wingdings" w:hAnsi="Wingdings" w:hint="default"/>
      </w:rPr>
    </w:lvl>
    <w:lvl w:ilvl="1" w:tplc="04150003">
      <w:start w:val="1"/>
      <w:numFmt w:val="bullet"/>
      <w:lvlText w:val="o"/>
      <w:lvlJc w:val="left"/>
      <w:pPr>
        <w:ind w:left="2468" w:hanging="360"/>
      </w:pPr>
      <w:rPr>
        <w:rFonts w:ascii="Courier New" w:hAnsi="Courier New" w:cs="Courier New" w:hint="default"/>
      </w:rPr>
    </w:lvl>
    <w:lvl w:ilvl="2" w:tplc="04150005" w:tentative="1">
      <w:start w:val="1"/>
      <w:numFmt w:val="bullet"/>
      <w:lvlText w:val=""/>
      <w:lvlJc w:val="left"/>
      <w:pPr>
        <w:ind w:left="3188" w:hanging="360"/>
      </w:pPr>
      <w:rPr>
        <w:rFonts w:ascii="Wingdings" w:hAnsi="Wingdings" w:hint="default"/>
      </w:rPr>
    </w:lvl>
    <w:lvl w:ilvl="3" w:tplc="04150001" w:tentative="1">
      <w:start w:val="1"/>
      <w:numFmt w:val="bullet"/>
      <w:lvlText w:val=""/>
      <w:lvlJc w:val="left"/>
      <w:pPr>
        <w:ind w:left="3908" w:hanging="360"/>
      </w:pPr>
      <w:rPr>
        <w:rFonts w:ascii="Symbol" w:hAnsi="Symbol" w:hint="default"/>
      </w:rPr>
    </w:lvl>
    <w:lvl w:ilvl="4" w:tplc="04150003" w:tentative="1">
      <w:start w:val="1"/>
      <w:numFmt w:val="bullet"/>
      <w:lvlText w:val="o"/>
      <w:lvlJc w:val="left"/>
      <w:pPr>
        <w:ind w:left="4628" w:hanging="360"/>
      </w:pPr>
      <w:rPr>
        <w:rFonts w:ascii="Courier New" w:hAnsi="Courier New" w:cs="Courier New" w:hint="default"/>
      </w:rPr>
    </w:lvl>
    <w:lvl w:ilvl="5" w:tplc="04150005" w:tentative="1">
      <w:start w:val="1"/>
      <w:numFmt w:val="bullet"/>
      <w:lvlText w:val=""/>
      <w:lvlJc w:val="left"/>
      <w:pPr>
        <w:ind w:left="5348" w:hanging="360"/>
      </w:pPr>
      <w:rPr>
        <w:rFonts w:ascii="Wingdings" w:hAnsi="Wingdings" w:hint="default"/>
      </w:rPr>
    </w:lvl>
    <w:lvl w:ilvl="6" w:tplc="04150001" w:tentative="1">
      <w:start w:val="1"/>
      <w:numFmt w:val="bullet"/>
      <w:lvlText w:val=""/>
      <w:lvlJc w:val="left"/>
      <w:pPr>
        <w:ind w:left="6068" w:hanging="360"/>
      </w:pPr>
      <w:rPr>
        <w:rFonts w:ascii="Symbol" w:hAnsi="Symbol" w:hint="default"/>
      </w:rPr>
    </w:lvl>
    <w:lvl w:ilvl="7" w:tplc="04150003" w:tentative="1">
      <w:start w:val="1"/>
      <w:numFmt w:val="bullet"/>
      <w:lvlText w:val="o"/>
      <w:lvlJc w:val="left"/>
      <w:pPr>
        <w:ind w:left="6788" w:hanging="360"/>
      </w:pPr>
      <w:rPr>
        <w:rFonts w:ascii="Courier New" w:hAnsi="Courier New" w:cs="Courier New" w:hint="default"/>
      </w:rPr>
    </w:lvl>
    <w:lvl w:ilvl="8" w:tplc="04150005" w:tentative="1">
      <w:start w:val="1"/>
      <w:numFmt w:val="bullet"/>
      <w:lvlText w:val=""/>
      <w:lvlJc w:val="left"/>
      <w:pPr>
        <w:ind w:left="7508" w:hanging="360"/>
      </w:pPr>
      <w:rPr>
        <w:rFonts w:ascii="Wingdings" w:hAnsi="Wingdings" w:hint="default"/>
      </w:rPr>
    </w:lvl>
  </w:abstractNum>
  <w:abstractNum w:abstractNumId="10">
    <w:nsid w:val="25EE4B7C"/>
    <w:multiLevelType w:val="hybridMultilevel"/>
    <w:tmpl w:val="73CCF6F2"/>
    <w:lvl w:ilvl="0" w:tplc="0EF88594">
      <w:start w:val="1"/>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11">
    <w:nsid w:val="260121C9"/>
    <w:multiLevelType w:val="multilevel"/>
    <w:tmpl w:val="E2627A2A"/>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12">
    <w:nsid w:val="289216BE"/>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2E4F4288"/>
    <w:multiLevelType w:val="hybridMultilevel"/>
    <w:tmpl w:val="B23C4FDE"/>
    <w:lvl w:ilvl="0" w:tplc="A378CA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F3D7410"/>
    <w:multiLevelType w:val="multilevel"/>
    <w:tmpl w:val="9FAAD090"/>
    <w:lvl w:ilvl="0">
      <w:start w:val="1"/>
      <w:numFmt w:val="decimal"/>
      <w:lvlText w:val="%1."/>
      <w:lvlJc w:val="left"/>
      <w:pPr>
        <w:ind w:left="43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511" w:hanging="720"/>
      </w:pPr>
      <w:rPr>
        <w:rFonts w:hint="default"/>
      </w:rPr>
    </w:lvl>
    <w:lvl w:ilvl="3">
      <w:start w:val="1"/>
      <w:numFmt w:val="decimal"/>
      <w:isLgl/>
      <w:lvlText w:val="%1.%2.%3.%4."/>
      <w:lvlJc w:val="left"/>
      <w:pPr>
        <w:ind w:left="1871" w:hanging="720"/>
      </w:pPr>
      <w:rPr>
        <w:rFonts w:hint="default"/>
      </w:rPr>
    </w:lvl>
    <w:lvl w:ilvl="4">
      <w:start w:val="1"/>
      <w:numFmt w:val="decimal"/>
      <w:isLgl/>
      <w:lvlText w:val="%1.%2.%3.%4.%5."/>
      <w:lvlJc w:val="left"/>
      <w:pPr>
        <w:ind w:left="2231" w:hanging="720"/>
      </w:pPr>
      <w:rPr>
        <w:rFonts w:hint="default"/>
      </w:rPr>
    </w:lvl>
    <w:lvl w:ilvl="5">
      <w:start w:val="1"/>
      <w:numFmt w:val="decimal"/>
      <w:isLgl/>
      <w:lvlText w:val="%1.%2.%3.%4.%5.%6."/>
      <w:lvlJc w:val="left"/>
      <w:pPr>
        <w:ind w:left="2951" w:hanging="1080"/>
      </w:pPr>
      <w:rPr>
        <w:rFonts w:hint="default"/>
      </w:rPr>
    </w:lvl>
    <w:lvl w:ilvl="6">
      <w:start w:val="1"/>
      <w:numFmt w:val="decimal"/>
      <w:isLgl/>
      <w:lvlText w:val="%1.%2.%3.%4.%5.%6.%7."/>
      <w:lvlJc w:val="left"/>
      <w:pPr>
        <w:ind w:left="3311" w:hanging="1080"/>
      </w:pPr>
      <w:rPr>
        <w:rFonts w:hint="default"/>
      </w:rPr>
    </w:lvl>
    <w:lvl w:ilvl="7">
      <w:start w:val="1"/>
      <w:numFmt w:val="decimal"/>
      <w:isLgl/>
      <w:lvlText w:val="%1.%2.%3.%4.%5.%6.%7.%8."/>
      <w:lvlJc w:val="left"/>
      <w:pPr>
        <w:ind w:left="4031" w:hanging="1440"/>
      </w:pPr>
      <w:rPr>
        <w:rFonts w:hint="default"/>
      </w:rPr>
    </w:lvl>
    <w:lvl w:ilvl="8">
      <w:start w:val="1"/>
      <w:numFmt w:val="decimal"/>
      <w:isLgl/>
      <w:lvlText w:val="%1.%2.%3.%4.%5.%6.%7.%8.%9."/>
      <w:lvlJc w:val="left"/>
      <w:pPr>
        <w:ind w:left="4391" w:hanging="1440"/>
      </w:pPr>
      <w:rPr>
        <w:rFonts w:hint="default"/>
      </w:rPr>
    </w:lvl>
  </w:abstractNum>
  <w:abstractNum w:abstractNumId="15">
    <w:nsid w:val="30E62308"/>
    <w:multiLevelType w:val="hybridMultilevel"/>
    <w:tmpl w:val="73CCF6F2"/>
    <w:lvl w:ilvl="0" w:tplc="0EF88594">
      <w:start w:val="1"/>
      <w:numFmt w:val="decimal"/>
      <w:lvlText w:val="%1."/>
      <w:lvlJc w:val="left"/>
      <w:pPr>
        <w:ind w:left="716" w:hanging="360"/>
      </w:pPr>
      <w:rPr>
        <w:rFonts w:hint="default"/>
      </w:rPr>
    </w:lvl>
    <w:lvl w:ilvl="1" w:tplc="04150019">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16">
    <w:nsid w:val="3AF74C70"/>
    <w:multiLevelType w:val="multilevel"/>
    <w:tmpl w:val="E2627A2A"/>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17">
    <w:nsid w:val="3FA55CD6"/>
    <w:multiLevelType w:val="hybridMultilevel"/>
    <w:tmpl w:val="73CCF6F2"/>
    <w:lvl w:ilvl="0" w:tplc="0EF88594">
      <w:start w:val="1"/>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18">
    <w:nsid w:val="475E2065"/>
    <w:multiLevelType w:val="hybridMultilevel"/>
    <w:tmpl w:val="73CCF6F2"/>
    <w:lvl w:ilvl="0" w:tplc="0EF88594">
      <w:start w:val="1"/>
      <w:numFmt w:val="decimal"/>
      <w:lvlText w:val="%1."/>
      <w:lvlJc w:val="left"/>
      <w:pPr>
        <w:ind w:left="716" w:hanging="360"/>
      </w:pPr>
      <w:rPr>
        <w:rFonts w:hint="default"/>
      </w:rPr>
    </w:lvl>
    <w:lvl w:ilvl="1" w:tplc="04150019">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19">
    <w:nsid w:val="4AFE27CC"/>
    <w:multiLevelType w:val="multilevel"/>
    <w:tmpl w:val="6E88E772"/>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20">
    <w:nsid w:val="4B6F34B9"/>
    <w:multiLevelType w:val="multilevel"/>
    <w:tmpl w:val="2E5E1756"/>
    <w:lvl w:ilvl="0">
      <w:start w:val="1"/>
      <w:numFmt w:val="bullet"/>
      <w:lvlText w:val=""/>
      <w:lvlJc w:val="left"/>
      <w:pPr>
        <w:tabs>
          <w:tab w:val="num" w:pos="360"/>
        </w:tabs>
        <w:ind w:left="360" w:hanging="303"/>
      </w:pPr>
      <w:rPr>
        <w:rFonts w:ascii="Symbol" w:hAnsi="Symbol" w:cs="Symbol" w:hint="default"/>
      </w:rPr>
    </w:lvl>
    <w:lvl w:ilvl="1">
      <w:start w:val="1"/>
      <w:numFmt w:val="bullet"/>
      <w:lvlText w:val=""/>
      <w:lvlJc w:val="left"/>
      <w:pPr>
        <w:tabs>
          <w:tab w:val="num" w:pos="1364"/>
        </w:tabs>
        <w:ind w:left="1364" w:hanging="284"/>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4CE958BE"/>
    <w:multiLevelType w:val="multilevel"/>
    <w:tmpl w:val="AFA2822A"/>
    <w:lvl w:ilvl="0">
      <w:start w:val="1"/>
      <w:numFmt w:val="bullet"/>
      <w:lvlText w:val=""/>
      <w:lvlJc w:val="left"/>
      <w:pPr>
        <w:tabs>
          <w:tab w:val="num" w:pos="360"/>
        </w:tabs>
        <w:ind w:left="360" w:hanging="30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02C6AD6"/>
    <w:multiLevelType w:val="hybridMultilevel"/>
    <w:tmpl w:val="B274AE84"/>
    <w:lvl w:ilvl="0" w:tplc="11962DC8">
      <w:start w:val="1"/>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23">
    <w:nsid w:val="54AB7A7A"/>
    <w:multiLevelType w:val="hybridMultilevel"/>
    <w:tmpl w:val="830CD99E"/>
    <w:lvl w:ilvl="0" w:tplc="04150019">
      <w:start w:val="1"/>
      <w:numFmt w:val="lowerLetter"/>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C839DF"/>
    <w:multiLevelType w:val="hybridMultilevel"/>
    <w:tmpl w:val="4CC22F3C"/>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307C1B"/>
    <w:multiLevelType w:val="hybridMultilevel"/>
    <w:tmpl w:val="B274AE84"/>
    <w:lvl w:ilvl="0" w:tplc="11962DC8">
      <w:start w:val="1"/>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26">
    <w:nsid w:val="655E0B0F"/>
    <w:multiLevelType w:val="multilevel"/>
    <w:tmpl w:val="CDB6799E"/>
    <w:lvl w:ilvl="0">
      <w:start w:val="1"/>
      <w:numFmt w:val="bullet"/>
      <w:lvlText w:val=""/>
      <w:lvlJc w:val="left"/>
      <w:pPr>
        <w:tabs>
          <w:tab w:val="num" w:pos="360"/>
        </w:tabs>
        <w:ind w:left="360" w:hanging="303"/>
      </w:pPr>
      <w:rPr>
        <w:rFonts w:ascii="Symbol" w:hAnsi="Symbol" w:cs="Symbol" w:hint="default"/>
      </w:rPr>
    </w:lvl>
    <w:lvl w:ilvl="1">
      <w:start w:val="1"/>
      <w:numFmt w:val="bullet"/>
      <w:lvlText w:val=""/>
      <w:lvlJc w:val="left"/>
      <w:pPr>
        <w:tabs>
          <w:tab w:val="num" w:pos="454"/>
        </w:tabs>
        <w:ind w:left="454" w:hanging="284"/>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706F1842"/>
    <w:multiLevelType w:val="hybridMultilevel"/>
    <w:tmpl w:val="5E32312E"/>
    <w:lvl w:ilvl="0" w:tplc="73367FE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8">
    <w:nsid w:val="71785448"/>
    <w:multiLevelType w:val="hybridMultilevel"/>
    <w:tmpl w:val="3F865B26"/>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D2471C"/>
    <w:multiLevelType w:val="multilevel"/>
    <w:tmpl w:val="E2627A2A"/>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30">
    <w:nsid w:val="79963654"/>
    <w:multiLevelType w:val="multilevel"/>
    <w:tmpl w:val="F5A0C584"/>
    <w:lvl w:ilvl="0">
      <w:start w:val="1"/>
      <w:numFmt w:val="decimal"/>
      <w:lvlText w:val="%1."/>
      <w:lvlJc w:val="left"/>
      <w:pPr>
        <w:ind w:left="716" w:hanging="360"/>
      </w:pPr>
      <w:rPr>
        <w:rFonts w:hint="default"/>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num w:numId="1">
    <w:abstractNumId w:val="0"/>
  </w:num>
  <w:num w:numId="2">
    <w:abstractNumId w:val="13"/>
  </w:num>
  <w:num w:numId="3">
    <w:abstractNumId w:val="21"/>
  </w:num>
  <w:num w:numId="4">
    <w:abstractNumId w:val="20"/>
  </w:num>
  <w:num w:numId="5">
    <w:abstractNumId w:val="26"/>
  </w:num>
  <w:num w:numId="6">
    <w:abstractNumId w:val="8"/>
  </w:num>
  <w:num w:numId="7">
    <w:abstractNumId w:val="4"/>
  </w:num>
  <w:num w:numId="8">
    <w:abstractNumId w:val="9"/>
  </w:num>
  <w:num w:numId="9">
    <w:abstractNumId w:val="28"/>
  </w:num>
  <w:num w:numId="10">
    <w:abstractNumId w:val="25"/>
  </w:num>
  <w:num w:numId="11">
    <w:abstractNumId w:val="11"/>
  </w:num>
  <w:num w:numId="12">
    <w:abstractNumId w:val="19"/>
  </w:num>
  <w:num w:numId="13">
    <w:abstractNumId w:val="5"/>
  </w:num>
  <w:num w:numId="14">
    <w:abstractNumId w:val="24"/>
  </w:num>
  <w:num w:numId="15">
    <w:abstractNumId w:val="23"/>
  </w:num>
  <w:num w:numId="16">
    <w:abstractNumId w:val="14"/>
  </w:num>
  <w:num w:numId="17">
    <w:abstractNumId w:val="17"/>
  </w:num>
  <w:num w:numId="18">
    <w:abstractNumId w:val="15"/>
  </w:num>
  <w:num w:numId="19">
    <w:abstractNumId w:val="7"/>
  </w:num>
  <w:num w:numId="20">
    <w:abstractNumId w:val="1"/>
  </w:num>
  <w:num w:numId="21">
    <w:abstractNumId w:val="30"/>
  </w:num>
  <w:num w:numId="22">
    <w:abstractNumId w:val="22"/>
  </w:num>
  <w:num w:numId="23">
    <w:abstractNumId w:val="3"/>
  </w:num>
  <w:num w:numId="24">
    <w:abstractNumId w:val="6"/>
  </w:num>
  <w:num w:numId="25">
    <w:abstractNumId w:val="27"/>
  </w:num>
  <w:num w:numId="26">
    <w:abstractNumId w:val="12"/>
  </w:num>
  <w:num w:numId="27">
    <w:abstractNumId w:val="16"/>
  </w:num>
  <w:num w:numId="28">
    <w:abstractNumId w:val="10"/>
  </w:num>
  <w:num w:numId="29">
    <w:abstractNumId w:val="2"/>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2A"/>
    <w:rsid w:val="000735B1"/>
    <w:rsid w:val="003765D1"/>
    <w:rsid w:val="0039192A"/>
    <w:rsid w:val="00A92612"/>
    <w:rsid w:val="00D02A63"/>
    <w:rsid w:val="00E22D06"/>
    <w:rsid w:val="00EC3D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9192A"/>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4">
    <w:name w:val="heading 4"/>
    <w:basedOn w:val="Normalny"/>
    <w:next w:val="Normalny"/>
    <w:link w:val="Nagwek4Znak"/>
    <w:qFormat/>
    <w:rsid w:val="0039192A"/>
    <w:pPr>
      <w:keepNext/>
      <w:spacing w:before="240" w:after="60" w:line="240" w:lineRule="auto"/>
      <w:outlineLvl w:val="3"/>
    </w:pPr>
    <w:rPr>
      <w:rFonts w:ascii="Calibri" w:eastAsia="Times New Roman" w:hAnsi="Calibri" w:cs="Times New Roman"/>
      <w:b/>
      <w:bCs/>
      <w:sz w:val="28"/>
      <w:szCs w:val="28"/>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9192A"/>
    <w:rPr>
      <w:rFonts w:ascii="Cambria" w:eastAsia="Times New Roman" w:hAnsi="Cambria" w:cs="Times New Roman"/>
      <w:b/>
      <w:bCs/>
      <w:kern w:val="32"/>
      <w:sz w:val="32"/>
      <w:szCs w:val="32"/>
      <w:lang w:val="x-none" w:eastAsia="x-none"/>
    </w:rPr>
  </w:style>
  <w:style w:type="character" w:customStyle="1" w:styleId="Nagwek4Znak">
    <w:name w:val="Nagłówek 4 Znak"/>
    <w:basedOn w:val="Domylnaczcionkaakapitu"/>
    <w:link w:val="Nagwek4"/>
    <w:rsid w:val="0039192A"/>
    <w:rPr>
      <w:rFonts w:ascii="Calibri" w:eastAsia="Times New Roman" w:hAnsi="Calibri" w:cs="Times New Roman"/>
      <w:b/>
      <w:bCs/>
      <w:sz w:val="28"/>
      <w:szCs w:val="28"/>
      <w:lang w:val="x-none" w:eastAsia="pl-PL"/>
    </w:rPr>
  </w:style>
  <w:style w:type="numbering" w:customStyle="1" w:styleId="Bezlisty1">
    <w:name w:val="Bez listy1"/>
    <w:next w:val="Bezlisty"/>
    <w:uiPriority w:val="99"/>
    <w:semiHidden/>
    <w:unhideWhenUsed/>
    <w:rsid w:val="0039192A"/>
  </w:style>
  <w:style w:type="paragraph" w:styleId="Tekstpodstawowy">
    <w:name w:val="Body Text"/>
    <w:basedOn w:val="Normalny"/>
    <w:link w:val="TekstpodstawowyZnak"/>
    <w:rsid w:val="0039192A"/>
    <w:pPr>
      <w:spacing w:after="120" w:line="240" w:lineRule="auto"/>
    </w:pPr>
    <w:rPr>
      <w:rFonts w:ascii="Times New Roman" w:eastAsia="Times New Roman" w:hAnsi="Times New Roman" w:cs="Times New Roman"/>
      <w:sz w:val="20"/>
      <w:szCs w:val="20"/>
      <w:lang w:val="x-none" w:eastAsia="pl-PL"/>
    </w:rPr>
  </w:style>
  <w:style w:type="character" w:customStyle="1" w:styleId="TekstpodstawowyZnak">
    <w:name w:val="Tekst podstawowy Znak"/>
    <w:basedOn w:val="Domylnaczcionkaakapitu"/>
    <w:link w:val="Tekstpodstawowy"/>
    <w:rsid w:val="0039192A"/>
    <w:rPr>
      <w:rFonts w:ascii="Times New Roman" w:eastAsia="Times New Roman" w:hAnsi="Times New Roman" w:cs="Times New Roman"/>
      <w:sz w:val="20"/>
      <w:szCs w:val="20"/>
      <w:lang w:val="x-none" w:eastAsia="pl-PL"/>
    </w:rPr>
  </w:style>
  <w:style w:type="paragraph" w:styleId="Tekstkomentarza">
    <w:name w:val="annotation text"/>
    <w:basedOn w:val="Normalny"/>
    <w:link w:val="TekstkomentarzaZnak"/>
    <w:rsid w:val="0039192A"/>
    <w:pPr>
      <w:autoSpaceDE w:val="0"/>
      <w:autoSpaceDN w:val="0"/>
      <w:spacing w:after="0" w:line="240" w:lineRule="auto"/>
    </w:pPr>
    <w:rPr>
      <w:rFonts w:ascii="Arial" w:eastAsia="Times New Roman" w:hAnsi="Arial" w:cs="Times New Roman"/>
      <w:sz w:val="20"/>
      <w:szCs w:val="20"/>
      <w:lang w:val="x-none" w:eastAsia="pl-PL"/>
    </w:rPr>
  </w:style>
  <w:style w:type="character" w:customStyle="1" w:styleId="TekstkomentarzaZnak">
    <w:name w:val="Tekst komentarza Znak"/>
    <w:basedOn w:val="Domylnaczcionkaakapitu"/>
    <w:link w:val="Tekstkomentarza"/>
    <w:rsid w:val="0039192A"/>
    <w:rPr>
      <w:rFonts w:ascii="Arial" w:eastAsia="Times New Roman" w:hAnsi="Arial" w:cs="Times New Roman"/>
      <w:sz w:val="20"/>
      <w:szCs w:val="20"/>
      <w:lang w:val="x-none" w:eastAsia="pl-PL"/>
    </w:rPr>
  </w:style>
  <w:style w:type="character" w:styleId="Hipercze">
    <w:name w:val="Hyperlink"/>
    <w:rsid w:val="0039192A"/>
    <w:rPr>
      <w:color w:val="0000FF"/>
      <w:u w:val="single"/>
    </w:rPr>
  </w:style>
  <w:style w:type="paragraph" w:styleId="Tytu">
    <w:name w:val="Title"/>
    <w:basedOn w:val="Normalny"/>
    <w:link w:val="TytuZnak"/>
    <w:qFormat/>
    <w:rsid w:val="0039192A"/>
    <w:pPr>
      <w:widowControl w:val="0"/>
      <w:spacing w:after="0" w:line="240" w:lineRule="auto"/>
      <w:jc w:val="center"/>
    </w:pPr>
    <w:rPr>
      <w:rFonts w:ascii="Times New Roman" w:eastAsia="Times New Roman" w:hAnsi="Times New Roman" w:cs="Times New Roman"/>
      <w:b/>
      <w:sz w:val="28"/>
      <w:szCs w:val="20"/>
      <w:lang w:val="en-GB" w:eastAsia="x-none"/>
    </w:rPr>
  </w:style>
  <w:style w:type="character" w:customStyle="1" w:styleId="TytuZnak">
    <w:name w:val="Tytuł Znak"/>
    <w:basedOn w:val="Domylnaczcionkaakapitu"/>
    <w:link w:val="Tytu"/>
    <w:rsid w:val="0039192A"/>
    <w:rPr>
      <w:rFonts w:ascii="Times New Roman" w:eastAsia="Times New Roman" w:hAnsi="Times New Roman" w:cs="Times New Roman"/>
      <w:b/>
      <w:sz w:val="28"/>
      <w:szCs w:val="20"/>
      <w:lang w:val="en-GB" w:eastAsia="x-none"/>
    </w:rPr>
  </w:style>
  <w:style w:type="paragraph" w:styleId="Akapitzlist">
    <w:name w:val="List Paragraph"/>
    <w:basedOn w:val="Normalny"/>
    <w:uiPriority w:val="34"/>
    <w:qFormat/>
    <w:rsid w:val="0039192A"/>
    <w:pPr>
      <w:spacing w:after="0" w:line="240" w:lineRule="auto"/>
      <w:ind w:left="708"/>
    </w:pPr>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sid w:val="0039192A"/>
    <w:rPr>
      <w:sz w:val="16"/>
      <w:szCs w:val="16"/>
    </w:rPr>
  </w:style>
  <w:style w:type="paragraph" w:styleId="Tematkomentarza">
    <w:name w:val="annotation subject"/>
    <w:basedOn w:val="Tekstkomentarza"/>
    <w:next w:val="Tekstkomentarza"/>
    <w:link w:val="TematkomentarzaZnak"/>
    <w:uiPriority w:val="99"/>
    <w:semiHidden/>
    <w:unhideWhenUsed/>
    <w:rsid w:val="0039192A"/>
    <w:pPr>
      <w:autoSpaceDE/>
      <w:autoSpaceDN/>
    </w:pPr>
    <w:rPr>
      <w:rFonts w:ascii="Times New Roman" w:hAnsi="Times New Roman"/>
      <w:b/>
      <w:bCs/>
    </w:rPr>
  </w:style>
  <w:style w:type="character" w:customStyle="1" w:styleId="TematkomentarzaZnak">
    <w:name w:val="Temat komentarza Znak"/>
    <w:basedOn w:val="TekstkomentarzaZnak"/>
    <w:link w:val="Tematkomentarza"/>
    <w:uiPriority w:val="99"/>
    <w:semiHidden/>
    <w:rsid w:val="0039192A"/>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39192A"/>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9192A"/>
    <w:rPr>
      <w:rFonts w:ascii="Tahoma" w:eastAsia="Times New Roman" w:hAnsi="Tahoma" w:cs="Times New Roman"/>
      <w:sz w:val="16"/>
      <w:szCs w:val="16"/>
      <w:lang w:val="x-none" w:eastAsia="x-none"/>
    </w:rPr>
  </w:style>
  <w:style w:type="paragraph" w:styleId="Nagwek">
    <w:name w:val="header"/>
    <w:basedOn w:val="Normalny"/>
    <w:link w:val="NagwekZnak"/>
    <w:uiPriority w:val="99"/>
    <w:unhideWhenUsed/>
    <w:rsid w:val="0039192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39192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unhideWhenUsed/>
    <w:rsid w:val="0039192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39192A"/>
    <w:rPr>
      <w:rFonts w:ascii="Times New Roman" w:eastAsia="Times New Roman" w:hAnsi="Times New Roman" w:cs="Times New Roman"/>
      <w:sz w:val="20"/>
      <w:szCs w:val="20"/>
      <w:lang w:val="x-none" w:eastAsia="x-none"/>
    </w:rPr>
  </w:style>
  <w:style w:type="character" w:styleId="Numerwiersza">
    <w:name w:val="line number"/>
    <w:basedOn w:val="Domylnaczcionkaakapitu"/>
    <w:uiPriority w:val="99"/>
    <w:semiHidden/>
    <w:unhideWhenUsed/>
    <w:rsid w:val="00376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9192A"/>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4">
    <w:name w:val="heading 4"/>
    <w:basedOn w:val="Normalny"/>
    <w:next w:val="Normalny"/>
    <w:link w:val="Nagwek4Znak"/>
    <w:qFormat/>
    <w:rsid w:val="0039192A"/>
    <w:pPr>
      <w:keepNext/>
      <w:spacing w:before="240" w:after="60" w:line="240" w:lineRule="auto"/>
      <w:outlineLvl w:val="3"/>
    </w:pPr>
    <w:rPr>
      <w:rFonts w:ascii="Calibri" w:eastAsia="Times New Roman" w:hAnsi="Calibri" w:cs="Times New Roman"/>
      <w:b/>
      <w:bCs/>
      <w:sz w:val="28"/>
      <w:szCs w:val="28"/>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9192A"/>
    <w:rPr>
      <w:rFonts w:ascii="Cambria" w:eastAsia="Times New Roman" w:hAnsi="Cambria" w:cs="Times New Roman"/>
      <w:b/>
      <w:bCs/>
      <w:kern w:val="32"/>
      <w:sz w:val="32"/>
      <w:szCs w:val="32"/>
      <w:lang w:val="x-none" w:eastAsia="x-none"/>
    </w:rPr>
  </w:style>
  <w:style w:type="character" w:customStyle="1" w:styleId="Nagwek4Znak">
    <w:name w:val="Nagłówek 4 Znak"/>
    <w:basedOn w:val="Domylnaczcionkaakapitu"/>
    <w:link w:val="Nagwek4"/>
    <w:rsid w:val="0039192A"/>
    <w:rPr>
      <w:rFonts w:ascii="Calibri" w:eastAsia="Times New Roman" w:hAnsi="Calibri" w:cs="Times New Roman"/>
      <w:b/>
      <w:bCs/>
      <w:sz w:val="28"/>
      <w:szCs w:val="28"/>
      <w:lang w:val="x-none" w:eastAsia="pl-PL"/>
    </w:rPr>
  </w:style>
  <w:style w:type="numbering" w:customStyle="1" w:styleId="Bezlisty1">
    <w:name w:val="Bez listy1"/>
    <w:next w:val="Bezlisty"/>
    <w:uiPriority w:val="99"/>
    <w:semiHidden/>
    <w:unhideWhenUsed/>
    <w:rsid w:val="0039192A"/>
  </w:style>
  <w:style w:type="paragraph" w:styleId="Tekstpodstawowy">
    <w:name w:val="Body Text"/>
    <w:basedOn w:val="Normalny"/>
    <w:link w:val="TekstpodstawowyZnak"/>
    <w:rsid w:val="0039192A"/>
    <w:pPr>
      <w:spacing w:after="120" w:line="240" w:lineRule="auto"/>
    </w:pPr>
    <w:rPr>
      <w:rFonts w:ascii="Times New Roman" w:eastAsia="Times New Roman" w:hAnsi="Times New Roman" w:cs="Times New Roman"/>
      <w:sz w:val="20"/>
      <w:szCs w:val="20"/>
      <w:lang w:val="x-none" w:eastAsia="pl-PL"/>
    </w:rPr>
  </w:style>
  <w:style w:type="character" w:customStyle="1" w:styleId="TekstpodstawowyZnak">
    <w:name w:val="Tekst podstawowy Znak"/>
    <w:basedOn w:val="Domylnaczcionkaakapitu"/>
    <w:link w:val="Tekstpodstawowy"/>
    <w:rsid w:val="0039192A"/>
    <w:rPr>
      <w:rFonts w:ascii="Times New Roman" w:eastAsia="Times New Roman" w:hAnsi="Times New Roman" w:cs="Times New Roman"/>
      <w:sz w:val="20"/>
      <w:szCs w:val="20"/>
      <w:lang w:val="x-none" w:eastAsia="pl-PL"/>
    </w:rPr>
  </w:style>
  <w:style w:type="paragraph" w:styleId="Tekstkomentarza">
    <w:name w:val="annotation text"/>
    <w:basedOn w:val="Normalny"/>
    <w:link w:val="TekstkomentarzaZnak"/>
    <w:rsid w:val="0039192A"/>
    <w:pPr>
      <w:autoSpaceDE w:val="0"/>
      <w:autoSpaceDN w:val="0"/>
      <w:spacing w:after="0" w:line="240" w:lineRule="auto"/>
    </w:pPr>
    <w:rPr>
      <w:rFonts w:ascii="Arial" w:eastAsia="Times New Roman" w:hAnsi="Arial" w:cs="Times New Roman"/>
      <w:sz w:val="20"/>
      <w:szCs w:val="20"/>
      <w:lang w:val="x-none" w:eastAsia="pl-PL"/>
    </w:rPr>
  </w:style>
  <w:style w:type="character" w:customStyle="1" w:styleId="TekstkomentarzaZnak">
    <w:name w:val="Tekst komentarza Znak"/>
    <w:basedOn w:val="Domylnaczcionkaakapitu"/>
    <w:link w:val="Tekstkomentarza"/>
    <w:rsid w:val="0039192A"/>
    <w:rPr>
      <w:rFonts w:ascii="Arial" w:eastAsia="Times New Roman" w:hAnsi="Arial" w:cs="Times New Roman"/>
      <w:sz w:val="20"/>
      <w:szCs w:val="20"/>
      <w:lang w:val="x-none" w:eastAsia="pl-PL"/>
    </w:rPr>
  </w:style>
  <w:style w:type="character" w:styleId="Hipercze">
    <w:name w:val="Hyperlink"/>
    <w:rsid w:val="0039192A"/>
    <w:rPr>
      <w:color w:val="0000FF"/>
      <w:u w:val="single"/>
    </w:rPr>
  </w:style>
  <w:style w:type="paragraph" w:styleId="Tytu">
    <w:name w:val="Title"/>
    <w:basedOn w:val="Normalny"/>
    <w:link w:val="TytuZnak"/>
    <w:qFormat/>
    <w:rsid w:val="0039192A"/>
    <w:pPr>
      <w:widowControl w:val="0"/>
      <w:spacing w:after="0" w:line="240" w:lineRule="auto"/>
      <w:jc w:val="center"/>
    </w:pPr>
    <w:rPr>
      <w:rFonts w:ascii="Times New Roman" w:eastAsia="Times New Roman" w:hAnsi="Times New Roman" w:cs="Times New Roman"/>
      <w:b/>
      <w:sz w:val="28"/>
      <w:szCs w:val="20"/>
      <w:lang w:val="en-GB" w:eastAsia="x-none"/>
    </w:rPr>
  </w:style>
  <w:style w:type="character" w:customStyle="1" w:styleId="TytuZnak">
    <w:name w:val="Tytuł Znak"/>
    <w:basedOn w:val="Domylnaczcionkaakapitu"/>
    <w:link w:val="Tytu"/>
    <w:rsid w:val="0039192A"/>
    <w:rPr>
      <w:rFonts w:ascii="Times New Roman" w:eastAsia="Times New Roman" w:hAnsi="Times New Roman" w:cs="Times New Roman"/>
      <w:b/>
      <w:sz w:val="28"/>
      <w:szCs w:val="20"/>
      <w:lang w:val="en-GB" w:eastAsia="x-none"/>
    </w:rPr>
  </w:style>
  <w:style w:type="paragraph" w:styleId="Akapitzlist">
    <w:name w:val="List Paragraph"/>
    <w:basedOn w:val="Normalny"/>
    <w:uiPriority w:val="34"/>
    <w:qFormat/>
    <w:rsid w:val="0039192A"/>
    <w:pPr>
      <w:spacing w:after="0" w:line="240" w:lineRule="auto"/>
      <w:ind w:left="708"/>
    </w:pPr>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sid w:val="0039192A"/>
    <w:rPr>
      <w:sz w:val="16"/>
      <w:szCs w:val="16"/>
    </w:rPr>
  </w:style>
  <w:style w:type="paragraph" w:styleId="Tematkomentarza">
    <w:name w:val="annotation subject"/>
    <w:basedOn w:val="Tekstkomentarza"/>
    <w:next w:val="Tekstkomentarza"/>
    <w:link w:val="TematkomentarzaZnak"/>
    <w:uiPriority w:val="99"/>
    <w:semiHidden/>
    <w:unhideWhenUsed/>
    <w:rsid w:val="0039192A"/>
    <w:pPr>
      <w:autoSpaceDE/>
      <w:autoSpaceDN/>
    </w:pPr>
    <w:rPr>
      <w:rFonts w:ascii="Times New Roman" w:hAnsi="Times New Roman"/>
      <w:b/>
      <w:bCs/>
    </w:rPr>
  </w:style>
  <w:style w:type="character" w:customStyle="1" w:styleId="TematkomentarzaZnak">
    <w:name w:val="Temat komentarza Znak"/>
    <w:basedOn w:val="TekstkomentarzaZnak"/>
    <w:link w:val="Tematkomentarza"/>
    <w:uiPriority w:val="99"/>
    <w:semiHidden/>
    <w:rsid w:val="0039192A"/>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39192A"/>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9192A"/>
    <w:rPr>
      <w:rFonts w:ascii="Tahoma" w:eastAsia="Times New Roman" w:hAnsi="Tahoma" w:cs="Times New Roman"/>
      <w:sz w:val="16"/>
      <w:szCs w:val="16"/>
      <w:lang w:val="x-none" w:eastAsia="x-none"/>
    </w:rPr>
  </w:style>
  <w:style w:type="paragraph" w:styleId="Nagwek">
    <w:name w:val="header"/>
    <w:basedOn w:val="Normalny"/>
    <w:link w:val="NagwekZnak"/>
    <w:uiPriority w:val="99"/>
    <w:unhideWhenUsed/>
    <w:rsid w:val="0039192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39192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unhideWhenUsed/>
    <w:rsid w:val="0039192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39192A"/>
    <w:rPr>
      <w:rFonts w:ascii="Times New Roman" w:eastAsia="Times New Roman" w:hAnsi="Times New Roman" w:cs="Times New Roman"/>
      <w:sz w:val="20"/>
      <w:szCs w:val="20"/>
      <w:lang w:val="x-none" w:eastAsia="x-none"/>
    </w:rPr>
  </w:style>
  <w:style w:type="character" w:styleId="Numerwiersza">
    <w:name w:val="line number"/>
    <w:basedOn w:val="Domylnaczcionkaakapitu"/>
    <w:uiPriority w:val="99"/>
    <w:semiHidden/>
    <w:unhideWhenUsed/>
    <w:rsid w:val="0037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helpdesk.si-alm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E2BC-90CD-479B-91D3-531ACCA0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5956</Words>
  <Characters>35741</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MCM</Company>
  <LinksUpToDate>false</LinksUpToDate>
  <CharactersWithSpaces>41614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3</cp:revision>
  <dcterms:created xsi:type="dcterms:W3CDTF">2016-06-16T08:55:00Z</dcterms:created>
  <dcterms:modified xsi:type="dcterms:W3CDTF">2016-06-16T10:08:00Z</dcterms:modified>
</cp:coreProperties>
</file>